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5F2DF"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b/>
          <w:bCs/>
          <w:caps/>
          <w:kern w:val="0"/>
          <w:lang w:eastAsia="pl-PL"/>
          <w14:ligatures w14:val="none"/>
        </w:rPr>
      </w:pPr>
      <w:r w:rsidRPr="003A7FC7">
        <w:rPr>
          <w:rFonts w:ascii="Times New Roman" w:eastAsia="Times New Roman" w:hAnsi="Times New Roman" w:cs="Times New Roman"/>
          <w:b/>
          <w:bCs/>
          <w:caps/>
          <w:kern w:val="0"/>
          <w:lang w:eastAsia="pl-PL"/>
          <w14:ligatures w14:val="none"/>
        </w:rPr>
        <w:t>Uchwała Nr ....................</w:t>
      </w:r>
      <w:r w:rsidRPr="003A7FC7">
        <w:rPr>
          <w:rFonts w:ascii="Times New Roman" w:eastAsia="Times New Roman" w:hAnsi="Times New Roman" w:cs="Times New Roman"/>
          <w:b/>
          <w:bCs/>
          <w:caps/>
          <w:kern w:val="0"/>
          <w:lang w:eastAsia="pl-PL"/>
          <w14:ligatures w14:val="none"/>
        </w:rPr>
        <w:br/>
        <w:t>Rady Gminy Starogard Gdański</w:t>
      </w:r>
    </w:p>
    <w:p w14:paraId="2C732004" w14:textId="77777777" w:rsidR="003A7FC7" w:rsidRPr="003A7FC7" w:rsidRDefault="003A7FC7" w:rsidP="003A7FC7">
      <w:pPr>
        <w:autoSpaceDE w:val="0"/>
        <w:autoSpaceDN w:val="0"/>
        <w:adjustRightInd w:val="0"/>
        <w:spacing w:before="280" w:after="280" w:line="240" w:lineRule="auto"/>
        <w:jc w:val="center"/>
        <w:rPr>
          <w:rFonts w:ascii="Times New Roman" w:eastAsia="Times New Roman" w:hAnsi="Times New Roman" w:cs="Times New Roman"/>
          <w:b/>
          <w:bCs/>
          <w:caps/>
          <w:kern w:val="0"/>
          <w:lang w:eastAsia="pl-PL"/>
          <w14:ligatures w14:val="none"/>
        </w:rPr>
      </w:pPr>
      <w:r w:rsidRPr="003A7FC7">
        <w:rPr>
          <w:rFonts w:ascii="Times New Roman" w:eastAsia="Times New Roman" w:hAnsi="Times New Roman" w:cs="Times New Roman"/>
          <w:kern w:val="0"/>
          <w:lang w:eastAsia="pl-PL"/>
          <w14:ligatures w14:val="none"/>
        </w:rPr>
        <w:t>z dnia 23 maja 2024 r.</w:t>
      </w:r>
    </w:p>
    <w:p w14:paraId="57A00C79" w14:textId="77777777" w:rsidR="003A7FC7" w:rsidRPr="003A7FC7" w:rsidRDefault="003A7FC7" w:rsidP="003A7FC7">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w sprawie uchwalenia zmiany miejscowego planu zagospodarowania przestrzennego dla wsi Okole.</w:t>
      </w:r>
    </w:p>
    <w:p w14:paraId="320B61B0" w14:textId="77777777" w:rsidR="003A7FC7" w:rsidRPr="003A7FC7" w:rsidRDefault="003A7FC7" w:rsidP="003A7FC7">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Na podstawie art.18 ust. 2 pkt 5 ustawy z dnia 8 marca 1990 r. o samorządzie gminnym (Dz. U. z 2024 r. poz. 609) oraz art. 14 ust. 8, art. 20 ust. 1 ustawy z dnia 27 marca 2003 r. o planowaniu i zagospodarowaniu przestrzennym (Dz. U. z 2023 r. poz. 977 z późn. zm.) oraz art. 67 ust. 3 ustawy z dnia 7 lipca 2023 r. o zmianie ustawy o planowaniu i zagospodarowaniu przestrzennym oraz niektórych ustaw (Dz. U. z 2023 r. poz. 1688), w związku z uchwałą Nr XLVIII/569/2022 Rady Gminy Starogard Gdański z dnia 25 sierpnia 2022 r. w sprawie przystąpienia do sporządzania zmiany miejscowego planu zagospodarowania przestrzennego dla wsi Okole uchwala, co następuje:</w:t>
      </w:r>
    </w:p>
    <w:p w14:paraId="79AF6DB5" w14:textId="77777777" w:rsidR="003A7FC7" w:rsidRPr="003A7FC7" w:rsidRDefault="003A7FC7" w:rsidP="003A7FC7">
      <w:pPr>
        <w:keepNext/>
        <w:keepLines/>
        <w:autoSpaceDE w:val="0"/>
        <w:autoSpaceDN w:val="0"/>
        <w:adjustRightInd w:val="0"/>
        <w:spacing w:after="0" w:line="36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caps/>
          <w:kern w:val="0"/>
          <w:lang w:eastAsia="pl-PL"/>
          <w14:ligatures w14:val="none"/>
        </w:rPr>
        <w:t>Dział I.</w:t>
      </w:r>
      <w:r w:rsidRPr="003A7FC7">
        <w:rPr>
          <w:rFonts w:ascii="Times New Roman" w:eastAsia="Times New Roman" w:hAnsi="Times New Roman" w:cs="Times New Roman"/>
          <w:kern w:val="0"/>
          <w:lang w:eastAsia="pl-PL"/>
          <w14:ligatures w14:val="none"/>
        </w:rPr>
        <w:br/>
      </w:r>
      <w:r w:rsidRPr="003A7FC7">
        <w:rPr>
          <w:rFonts w:ascii="Times New Roman" w:eastAsia="Times New Roman" w:hAnsi="Times New Roman" w:cs="Times New Roman"/>
          <w:b/>
          <w:bCs/>
          <w:caps/>
          <w:kern w:val="0"/>
          <w:lang w:eastAsia="pl-PL"/>
          <w14:ligatures w14:val="none"/>
        </w:rPr>
        <w:t>PRZEPISY OGÓLNE</w:t>
      </w:r>
    </w:p>
    <w:p w14:paraId="5A10B19D"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 </w:t>
      </w: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kern w:val="0"/>
          <w:u w:color="000000"/>
          <w:lang w:eastAsia="pl-PL"/>
          <w14:ligatures w14:val="none"/>
        </w:rPr>
        <w:t>Po stwierdzeniu, iż zmiana planu nie narusza ustaleń Studium uwarunkowań i kierunków zagospodarowania przestrzennego gminy Starogard Gdański, przyjętego uchwałą Rady Gminy Starogard Gdański Nr XXXI/365/2021 z dnia 6 maja 2021 r., zmienionego uchwałą Nr XLVIII/567/2022 z dnia 25 sierpnia 2022 r., uchwala się zmianę miejscowego planu zagospodarowania przestrzennego dla wsi Okole, zwaną dalej „planem”.</w:t>
      </w:r>
    </w:p>
    <w:p w14:paraId="4D7AAD6D"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Powierzchnia obszaru objętego planem wynosi ok. 7,62 ha.</w:t>
      </w:r>
    </w:p>
    <w:p w14:paraId="765BFCD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2. </w:t>
      </w:r>
      <w:r w:rsidRPr="003A7FC7">
        <w:rPr>
          <w:rFonts w:ascii="Times New Roman" w:eastAsia="Times New Roman" w:hAnsi="Times New Roman" w:cs="Times New Roman"/>
          <w:color w:val="000000"/>
          <w:kern w:val="0"/>
          <w:u w:color="000000"/>
          <w:lang w:eastAsia="pl-PL"/>
          <w14:ligatures w14:val="none"/>
        </w:rPr>
        <w:t>Treść uchwały, zwana dalej „tekstem planu”, składa się z następujących działów i rozdziałów:</w:t>
      </w:r>
    </w:p>
    <w:p w14:paraId="41FEF66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Dział I – Przepisy ogólne;</w:t>
      </w:r>
    </w:p>
    <w:p w14:paraId="6D3FBFD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Dział II – Postanowienia wspólne dla całego obszaru objętego planem;</w:t>
      </w:r>
    </w:p>
    <w:p w14:paraId="41AF363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Dział III – Ustalenia szczegółowe dla terenów;</w:t>
      </w:r>
    </w:p>
    <w:p w14:paraId="79C045F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Dział IV – Przepisy końcowe.</w:t>
      </w:r>
    </w:p>
    <w:p w14:paraId="60499223"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3. </w:t>
      </w:r>
      <w:r w:rsidRPr="003A7FC7">
        <w:rPr>
          <w:rFonts w:ascii="Times New Roman" w:eastAsia="Times New Roman" w:hAnsi="Times New Roman" w:cs="Times New Roman"/>
          <w:color w:val="000000"/>
          <w:kern w:val="0"/>
          <w:u w:color="000000"/>
          <w:lang w:eastAsia="pl-PL"/>
          <w14:ligatures w14:val="none"/>
        </w:rPr>
        <w:t>Integralną częścią uchwały jest:</w:t>
      </w:r>
    </w:p>
    <w:p w14:paraId="01782E8C"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część graficzna w skali 1:1000, zwana "rysunkiem planu" składająca się z 3 załączników, tj.:</w:t>
      </w:r>
    </w:p>
    <w:p w14:paraId="7A9E5E90"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załącznik nr 1 – obszar o powierzchni ok. 0,06 ha, obejmujący działkę nr 64/4 położoną przy ulicy Transportowców,</w:t>
      </w:r>
    </w:p>
    <w:p w14:paraId="289EB2E0"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załącznik nr 2 – obszar o powierzchni ok. 0,59 ha, obejmujący działki nr 49/46 i części działek nr 49/43, 49/41 i 34/15 położone przy ulicy Brzozowej,</w:t>
      </w:r>
    </w:p>
    <w:p w14:paraId="6B41046E"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załącznik nr 3 – obszar o powierzchni ok. 6,97 ha, obejmujący teren położony w rejonie ulic Wesołej;</w:t>
      </w:r>
    </w:p>
    <w:p w14:paraId="3853CD9F"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załącznik nr 4 – rozstrzygnięcie o sposobie rozpatrzenia uwag do projektu planu;</w:t>
      </w:r>
    </w:p>
    <w:p w14:paraId="020428B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załącznik nr 5 – rozstrzygnięcie o sposobie realizacji, zapisanych w planie, inwestycji z zakresu infrastruktury technicznej, które należą do zadań własnych gminy oraz zasadach ich finansowania,</w:t>
      </w:r>
    </w:p>
    <w:p w14:paraId="749A2FFE"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załącznik nr 6 – dane przestrzenne.</w:t>
      </w:r>
    </w:p>
    <w:p w14:paraId="5A3022BA"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4. </w:t>
      </w:r>
      <w:r w:rsidRPr="003A7FC7">
        <w:rPr>
          <w:rFonts w:ascii="Times New Roman" w:eastAsia="Times New Roman" w:hAnsi="Times New Roman" w:cs="Times New Roman"/>
          <w:color w:val="000000"/>
          <w:kern w:val="0"/>
          <w:u w:color="000000"/>
          <w:lang w:eastAsia="pl-PL"/>
          <w14:ligatures w14:val="none"/>
        </w:rPr>
        <w:t>Użyte w uchwale pojęcia oznaczają:</w:t>
      </w:r>
    </w:p>
    <w:p w14:paraId="03B1294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„teren” – oznaczony symbolem cyfrowym i literowym fragment obszaru objętego planem, wyznaczony na rysunku planu liniami rozgraniczającymi, dla którego w planie określono przeznaczenie i zasady zagospodarowania;</w:t>
      </w:r>
    </w:p>
    <w:p w14:paraId="3E89CF0E"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 xml:space="preserve">„nieprzekraczalna linia zabudowy” – linia, wyznaczająca granicę obszaru, wewnątrz którego winien zawierać się obrys budynku poprowadzony po zewnętrznym obrysie przegród zewnętrznych. Dopuszcza się przekroczenie nieprzekraczalnej linii zabudowy przez takie elementy budynku jak: ganki, wiatrołapy, schody </w:t>
      </w:r>
      <w:r w:rsidRPr="003A7FC7">
        <w:rPr>
          <w:rFonts w:ascii="Times New Roman" w:eastAsia="Times New Roman" w:hAnsi="Times New Roman" w:cs="Times New Roman"/>
          <w:color w:val="000000"/>
          <w:kern w:val="0"/>
          <w:u w:color="000000"/>
          <w:lang w:eastAsia="pl-PL"/>
          <w14:ligatures w14:val="none"/>
        </w:rPr>
        <w:lastRenderedPageBreak/>
        <w:t>i pochylnie wejściowe do budynku, okapy, wykusze, balkony i inne podobne elementy bryły budynku nie przekraczające 30% długości ściany budynku i głębokości nie większej niż 1,2 m;</w:t>
      </w:r>
    </w:p>
    <w:p w14:paraId="47D9176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„powierzchnia zabudowy” – suma powierzchni zabudowy budynków i tymczasowych obiektów budowlanych o terminie lokalizacji powyżej 180 dni, zlokalizowanych na działce budowlanej oraz obiektów budowlanych typu fundamenty pod maszyny i urządzenia, jako odrębne pod względem technicznym części przedmiotów składających się na całość użytkową;</w:t>
      </w:r>
    </w:p>
    <w:p w14:paraId="6E631FD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„miejsca do parkowania” – miejsca przeznaczone na postój pojazdu wyznaczone w obrębie budynku lub na zewnątrz w obrębie działki budowlanej na której będzie realizowana inwestycja;</w:t>
      </w:r>
    </w:p>
    <w:p w14:paraId="6BCA0E2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„plan” - należy przez to rozumieć zmianę miejscowego planu zagospodarowania przestrzennego wymienionego w § 1 ust. 1 niniejszej uchwały.</w:t>
      </w:r>
    </w:p>
    <w:p w14:paraId="418E59F8"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5. </w:t>
      </w: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Następujące oznaczenia graficzne na rysunku planu są obowiązującymi ustaleniami planu:</w:t>
      </w:r>
    </w:p>
    <w:p w14:paraId="0D1E4A8D"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granica obszaru objętego zmianą miejscowego planu zagospodarowania przestrzennego;</w:t>
      </w:r>
    </w:p>
    <w:p w14:paraId="5E1EB35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linia rozgraniczająca tereny o różnym przeznaczeniu lub różnych zasadach zagospodarowania;</w:t>
      </w:r>
    </w:p>
    <w:p w14:paraId="5AD2688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nieprzekraczalna linia zabudowy;</w:t>
      </w:r>
    </w:p>
    <w:p w14:paraId="5500895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granica istniejących zbiorników wodnych i podmokłości do zachowania;</w:t>
      </w:r>
    </w:p>
    <w:p w14:paraId="10A18BF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oznaczenia graficzne oraz literowe i cyfrowe terenów o różnym przeznaczeniu lub różnych zasadach zagospodarowania.</w:t>
      </w:r>
    </w:p>
    <w:p w14:paraId="2083A03B"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Następujące oznaczenia graficzne na rysunku planu są obowiązującymi ustaleniami wynikającymi z przepisów odrębnych:</w:t>
      </w:r>
    </w:p>
    <w:p w14:paraId="74A6C9ED"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strefa ochrony konserwatorskiej stanowisk archeologicznych.</w:t>
      </w:r>
    </w:p>
    <w:p w14:paraId="3D9D88C7"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Oznaczenia graficzne znajdujące się na rysunku planu, niewymienione w ust. 1 i 2, mają charakter informacyjny.</w:t>
      </w:r>
    </w:p>
    <w:p w14:paraId="5F95018C"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6. </w:t>
      </w: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Każdy teren posiada wspólne dla tekstu i rysunku planu, jednoznacznie go identyfikujące oznaczenie cyfrowe i literowe.</w:t>
      </w:r>
    </w:p>
    <w:p w14:paraId="72694E18"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Oznaczenie terenu składa się z trzech członów:</w:t>
      </w:r>
    </w:p>
    <w:p w14:paraId="4CE5E0AF"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pierwsza cyfra oznacza numer jednostki przestrzennej i jednocześnie numer załącznika do planu,</w:t>
      </w:r>
    </w:p>
    <w:p w14:paraId="29E97E0E"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druga cyfra oznacza numer terenu w jednostce w ramach danego przeznaczenia,</w:t>
      </w:r>
    </w:p>
    <w:p w14:paraId="7D95A8D0"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symbol literowy określa przeznaczenie terenu.</w:t>
      </w:r>
    </w:p>
    <w:p w14:paraId="717A299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7. </w:t>
      </w: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Ustala się podział obszaru objętego planem na tereny, dla których obowiązują postanowienia wspólne dla całego obszaru objętego planem oraz ustalenia szczegółowe zawarte w poszczególnych kartach terenu.</w:t>
      </w:r>
    </w:p>
    <w:p w14:paraId="7699C989"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Dla wydzielonych terenów plan ustala następujące przeznaczenie:</w:t>
      </w:r>
    </w:p>
    <w:p w14:paraId="04D5849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MNW – teren zabudowy mieszkaniowej jednorodzinnej wolnostojącej;</w:t>
      </w:r>
    </w:p>
    <w:p w14:paraId="0E4C0CB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ZN – teren zieleni naturalnej;</w:t>
      </w:r>
    </w:p>
    <w:p w14:paraId="168F9D7F"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KD – teren komunikacji drogowej publicznej;</w:t>
      </w:r>
    </w:p>
    <w:p w14:paraId="1E99D7A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KDD – teren drogi dojazdowej.</w:t>
      </w:r>
    </w:p>
    <w:p w14:paraId="0EF2ABDD" w14:textId="77777777" w:rsidR="003A7FC7" w:rsidRPr="003A7FC7" w:rsidRDefault="003A7FC7" w:rsidP="003A7FC7">
      <w:pPr>
        <w:keepNext/>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aps/>
          <w:kern w:val="0"/>
          <w:lang w:eastAsia="pl-PL"/>
          <w14:ligatures w14:val="none"/>
        </w:rPr>
        <w:t>Dział II.</w:t>
      </w:r>
      <w:r w:rsidRPr="003A7FC7">
        <w:rPr>
          <w:rFonts w:ascii="Times New Roman" w:eastAsia="Times New Roman" w:hAnsi="Times New Roman" w:cs="Times New Roman"/>
          <w:color w:val="000000"/>
          <w:kern w:val="0"/>
          <w:u w:color="000000"/>
          <w:lang w:eastAsia="pl-PL"/>
          <w14:ligatures w14:val="none"/>
        </w:rPr>
        <w:br/>
      </w:r>
      <w:r w:rsidRPr="003A7FC7">
        <w:rPr>
          <w:rFonts w:ascii="Times New Roman" w:eastAsia="Times New Roman" w:hAnsi="Times New Roman" w:cs="Times New Roman"/>
          <w:b/>
          <w:bCs/>
          <w:caps/>
          <w:color w:val="000000"/>
          <w:kern w:val="0"/>
          <w:u w:color="000000"/>
          <w:lang w:eastAsia="pl-PL"/>
          <w14:ligatures w14:val="none"/>
        </w:rPr>
        <w:t>Postanowienia wspólne dla całego obszaru objętego planem</w:t>
      </w:r>
    </w:p>
    <w:p w14:paraId="0EB7E560"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8. </w:t>
      </w:r>
      <w:r w:rsidRPr="003A7FC7">
        <w:rPr>
          <w:rFonts w:ascii="Times New Roman" w:eastAsia="Times New Roman" w:hAnsi="Times New Roman" w:cs="Times New Roman"/>
          <w:color w:val="000000"/>
          <w:kern w:val="0"/>
          <w:u w:color="000000"/>
          <w:lang w:eastAsia="pl-PL"/>
          <w14:ligatures w14:val="none"/>
        </w:rPr>
        <w:t>Zasady ochrony i kształtowania ładu przestrzennego oraz kształtowania krajobrazu:</w:t>
      </w:r>
    </w:p>
    <w:p w14:paraId="3FE74E2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wykończenie elewacji budynków winno spełniać warunki:</w:t>
      </w:r>
    </w:p>
    <w:p w14:paraId="27AEAD9A"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do wykończenia elewacji budynków należy stosować materiały typu: kamień, drewno, cegła, materiały cegłopodobne (klinkier, płytki ceramiczne), tynki, szkło,</w:t>
      </w:r>
    </w:p>
    <w:p w14:paraId="7346A896"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lastRenderedPageBreak/>
        <w:fldChar w:fldCharType="begin"/>
      </w:r>
      <w:r w:rsidRPr="003A7FC7">
        <w:rPr>
          <w:rFonts w:ascii="Times New Roman" w:eastAsia="Times New Roman" w:hAnsi="Times New Roman" w:cs="Times New Roman"/>
          <w:color w:val="000000"/>
          <w:kern w:val="0"/>
          <w:u w:color="000000"/>
          <w:lang w:eastAsia="pl-PL"/>
          <w14:ligatures w14:val="none"/>
        </w:rPr>
        <w:instrText>MERGEFIELD COMMONPART_OF_POINTS \* MERGEFORMAT</w:instrText>
      </w:r>
      <w:r w:rsidRPr="003A7FC7">
        <w:rPr>
          <w:rFonts w:ascii="Times New Roman" w:eastAsia="Times New Roman" w:hAnsi="Times New Roman" w:cs="Times New Roman"/>
          <w:color w:val="000000"/>
          <w:kern w:val="0"/>
          <w:u w:color="000000"/>
          <w:lang w:eastAsia="pl-PL"/>
          <w14:ligatures w14:val="none"/>
        </w:rPr>
        <w:fldChar w:fldCharType="separate"/>
      </w: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fldChar w:fldCharType="end"/>
      </w:r>
      <w:r w:rsidRPr="003A7FC7">
        <w:rPr>
          <w:rFonts w:ascii="Times New Roman" w:eastAsia="Times New Roman" w:hAnsi="Times New Roman" w:cs="Times New Roman"/>
          <w:color w:val="000000"/>
          <w:kern w:val="0"/>
          <w:u w:color="000000"/>
          <w:lang w:eastAsia="pl-PL"/>
          <w14:ligatures w14:val="none"/>
        </w:rPr>
        <w:t>kolorystyka: stonowana, pastelowa (biel, beże) lub wynikająca z zastosowania wyżej wymienionych materiałów – wyklucza się stosowanie jaskrawych kolorów;</w:t>
      </w:r>
    </w:p>
    <w:p w14:paraId="78BE72CE"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należy stosować zharmonizowaną kolorystykę pokrycia dachów obejmującą kolory naturalnej dachówki ceramicznej, różne odcienie brązu i szarości oraz czerń;</w:t>
      </w:r>
    </w:p>
    <w:p w14:paraId="3D4753D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dla całego zespołu zabudowy w obrębie jednej posesji obowiązuje jednolita kolorystyka oraz materiały;</w:t>
      </w:r>
    </w:p>
    <w:p w14:paraId="7467C3C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ustala się zakaz lokalizacji nowych obiektów budowlanych wyższych niż 15 m – nie dotyczy infrastruktury elektroenergetycznej;</w:t>
      </w:r>
    </w:p>
    <w:p w14:paraId="4BCDB7D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na terenach zabudowy mieszkaniowej dopuszcza się lokalizację tylko jednego budynku mieszkalnego na działce budowlanej;</w:t>
      </w:r>
    </w:p>
    <w:p w14:paraId="2E130009"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6) </w:t>
      </w:r>
      <w:r w:rsidRPr="003A7FC7">
        <w:rPr>
          <w:rFonts w:ascii="Times New Roman" w:eastAsia="Times New Roman" w:hAnsi="Times New Roman" w:cs="Times New Roman"/>
          <w:color w:val="000000"/>
          <w:kern w:val="0"/>
          <w:u w:color="000000"/>
          <w:lang w:eastAsia="pl-PL"/>
          <w14:ligatures w14:val="none"/>
        </w:rPr>
        <w:t>garaże dopuszcza się jako wolno stojące, położone przy budynku lub wkomponowane w bryłę budynku mieszkalnego.</w:t>
      </w:r>
    </w:p>
    <w:p w14:paraId="29F52AF1"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9. </w:t>
      </w:r>
      <w:r w:rsidRPr="003A7FC7">
        <w:rPr>
          <w:rFonts w:ascii="Times New Roman" w:eastAsia="Times New Roman" w:hAnsi="Times New Roman" w:cs="Times New Roman"/>
          <w:color w:val="000000"/>
          <w:kern w:val="0"/>
          <w:u w:color="000000"/>
          <w:lang w:eastAsia="pl-PL"/>
          <w14:ligatures w14:val="none"/>
        </w:rPr>
        <w:t>Zasady ochrony środowiska, przyrody i krajobrazu:</w:t>
      </w:r>
    </w:p>
    <w:p w14:paraId="3D7D38F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projektowane użytkowanie i zagospodarowanie terenu nie może stanowić źródła zanieczyszczeń dla środowiska wodno-gruntowego; należy zastosować takie rozwiązania techniczne, technologiczne i organizacyjne, aby przeciwdziałać zagrożeniom środowiskowym z racji dopuszczonej funkcji;</w:t>
      </w:r>
    </w:p>
    <w:p w14:paraId="07FE43C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dla poszczególnych funkcji określonych w planie obowiązuje poziom hałasu w środowisku, zgodnie z przepisami odrębnymi;</w:t>
      </w:r>
    </w:p>
    <w:p w14:paraId="407AF50C"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planowane zainwestowanie nie może powodować pogorszenia stosunków wodnych na terenie objętym inwestycją oraz na terenach sąsiednich;</w:t>
      </w:r>
    </w:p>
    <w:p w14:paraId="4817995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w przypadku uszkodzenia urządzeń drenarskich należy je naprawić lub przebudować system odwadniający w celu zapewnienia prawidłowego funkcjonowania urządzeń melioracyjnych;</w:t>
      </w:r>
    </w:p>
    <w:p w14:paraId="4C625920"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przy realizacji ustaleń planu należy zapewnić ochronę siedlisk i stanowisk chronionych gatunków, zgodnie z obowiązującymi przepisami prawa dotyczącymi ochrony gatunkowej dziko występujących roślin, zwierząt i grzybów objętych ochroną.</w:t>
      </w:r>
    </w:p>
    <w:p w14:paraId="7401F524"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10. </w:t>
      </w:r>
      <w:r w:rsidRPr="003A7FC7">
        <w:rPr>
          <w:rFonts w:ascii="Times New Roman" w:eastAsia="Times New Roman" w:hAnsi="Times New Roman" w:cs="Times New Roman"/>
          <w:color w:val="000000"/>
          <w:kern w:val="0"/>
          <w:u w:color="000000"/>
          <w:lang w:eastAsia="pl-PL"/>
          <w14:ligatures w14:val="none"/>
        </w:rPr>
        <w:t>Granice i sposoby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z planach zagospodarowania przestrzennego województwa:</w:t>
      </w:r>
    </w:p>
    <w:p w14:paraId="0A266217"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w granicach opracowania planu nie występują tereny górnicze, obszary szczególnego zagrożenia powodzią ani obszary ujęte w rejestrze obszarów zagrożonych ruchami masowymi ziemi;</w:t>
      </w:r>
    </w:p>
    <w:p w14:paraId="7D8DB12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w granicach opracowania planu nie zachodzą przesłanki do wyznaczenia ustaleń dla krajobrazów priorytetowych określonych w audycie krajobrazowym oraz w planach zagospodarowania przestrzennego województwa ze względu na brak audytu krajobrazowego oraz ustaleń dotyczących krajobrazów priorytetowych w </w:t>
      </w:r>
      <w:proofErr w:type="spellStart"/>
      <w:r w:rsidRPr="003A7FC7">
        <w:rPr>
          <w:rFonts w:ascii="Times New Roman" w:eastAsia="Times New Roman" w:hAnsi="Times New Roman" w:cs="Times New Roman"/>
          <w:color w:val="000000"/>
          <w:kern w:val="0"/>
          <w:u w:color="000000"/>
          <w:lang w:eastAsia="pl-PL"/>
          <w14:ligatures w14:val="none"/>
        </w:rPr>
        <w:t>pzpw</w:t>
      </w:r>
      <w:proofErr w:type="spellEnd"/>
      <w:r w:rsidRPr="003A7FC7">
        <w:rPr>
          <w:rFonts w:ascii="Times New Roman" w:eastAsia="Times New Roman" w:hAnsi="Times New Roman" w:cs="Times New Roman"/>
          <w:color w:val="000000"/>
          <w:kern w:val="0"/>
          <w:u w:color="000000"/>
          <w:lang w:eastAsia="pl-PL"/>
          <w14:ligatures w14:val="none"/>
        </w:rPr>
        <w:t>.</w:t>
      </w:r>
    </w:p>
    <w:p w14:paraId="3FD1B966"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11. </w:t>
      </w:r>
      <w:r w:rsidRPr="003A7FC7">
        <w:rPr>
          <w:rFonts w:ascii="Times New Roman" w:eastAsia="Times New Roman" w:hAnsi="Times New Roman" w:cs="Times New Roman"/>
          <w:color w:val="000000"/>
          <w:kern w:val="0"/>
          <w:u w:color="000000"/>
          <w:lang w:eastAsia="pl-PL"/>
          <w14:ligatures w14:val="none"/>
        </w:rPr>
        <w:t>Szczegółowe zasady i warunki scalania i podziału nieruchomości:</w:t>
      </w:r>
    </w:p>
    <w:p w14:paraId="6BC259B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w granicach opracowania planu nie wyznacza się obszarów wymagających przeprowadzenia scaleń i podziałów nieruchomości;</w:t>
      </w:r>
    </w:p>
    <w:p w14:paraId="19F7BAC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w obszarze opracowania planu dopuszcza się scalenia i podziały nieruchomości;</w:t>
      </w:r>
    </w:p>
    <w:p w14:paraId="4FC48E3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w przypadku scalenia i podziału nieruchomości na wniosek właścicieli nieruchomości ustala się:</w:t>
      </w:r>
    </w:p>
    <w:p w14:paraId="42901FAE"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minimalną powierzchnię działki budowlanej: zgodnie z ustaleniami szczegółowymi dla terenów określonych w dziale III,</w:t>
      </w:r>
    </w:p>
    <w:p w14:paraId="2E1C384B"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szerokość frontu działki: dowolna,</w:t>
      </w:r>
    </w:p>
    <w:p w14:paraId="0BA8662C"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kąt położenia granic działki w stosunku do pasa drogowego: od strony drogi, z której następuje wjazd na działkę 90 stopni z tolerancją 15 stopni, od strony innych dróg dowolny.</w:t>
      </w:r>
    </w:p>
    <w:p w14:paraId="5664600E"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12. </w:t>
      </w:r>
      <w:r w:rsidRPr="003A7FC7">
        <w:rPr>
          <w:rFonts w:ascii="Times New Roman" w:eastAsia="Times New Roman" w:hAnsi="Times New Roman" w:cs="Times New Roman"/>
          <w:color w:val="000000"/>
          <w:kern w:val="0"/>
          <w:u w:color="000000"/>
          <w:lang w:eastAsia="pl-PL"/>
          <w14:ligatures w14:val="none"/>
        </w:rPr>
        <w:t>Zasady modernizacji, rozbudowy i budowy infrastruktury technicznej:</w:t>
      </w:r>
    </w:p>
    <w:p w14:paraId="63C5CA2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color w:val="000000"/>
          <w:kern w:val="0"/>
          <w:u w:color="000000"/>
          <w:lang w:eastAsia="pl-PL"/>
          <w14:ligatures w14:val="none"/>
        </w:rPr>
        <w:t>zaopatrzenie w wodę: z sieci wodociągowej:</w:t>
      </w:r>
    </w:p>
    <w:p w14:paraId="35E94EE7"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lastRenderedPageBreak/>
        <w:t>a) </w:t>
      </w:r>
      <w:r w:rsidRPr="003A7FC7">
        <w:rPr>
          <w:rFonts w:ascii="Times New Roman" w:eastAsia="Times New Roman" w:hAnsi="Times New Roman" w:cs="Times New Roman"/>
          <w:color w:val="000000"/>
          <w:kern w:val="0"/>
          <w:u w:color="000000"/>
          <w:lang w:eastAsia="pl-PL"/>
          <w14:ligatures w14:val="none"/>
        </w:rPr>
        <w:t>dopuszcza się budowę nowych sieci wodociągowych oraz rozbudowę i przebudowę istniejących sieci, w celu dostosowania ich do potrzeb wynikających z ustaleń planu,</w:t>
      </w:r>
    </w:p>
    <w:p w14:paraId="5284BCBF"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przy projektowaniu sieci wodociągowej należy uwzględnić wymogi dotyczące zaopatrzenia wodnego do celów przeciwpożarowych, zgodnie z obowiązującymi przepisami,</w:t>
      </w:r>
    </w:p>
    <w:p w14:paraId="4949DA81"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przy projektowaniu sieci wodociągowej należy uwzględnić wymóg dotyczący zapewnienia dla ludności z obszaru opracowania źródła nieskażonej wody pitnej i technologicznej w ilościach co najmniej minimalnych przewidzianych dla okresu ograniczonych dostaw;</w:t>
      </w:r>
    </w:p>
    <w:p w14:paraId="31506F0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color w:val="000000"/>
          <w:kern w:val="0"/>
          <w:u w:color="000000"/>
          <w:lang w:eastAsia="pl-PL"/>
          <w14:ligatures w14:val="none"/>
        </w:rPr>
        <w:t>odprowadzenie ścieków: do sieci kanalizacji sanitarnej:</w:t>
      </w:r>
    </w:p>
    <w:p w14:paraId="75BFB25C"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dopuszcza się budowę nowych sieci kanalizacji oraz dopuszcza się rozbudowę i przebudowę istniejących sieci, w celu dostosowania ich do potrzeb wynikających z ustaleń planu,</w:t>
      </w:r>
    </w:p>
    <w:p w14:paraId="562A5F51"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na obszarze objętym planem dopuszcza się lokalizację nowych kompaktowych przepompowni ścieków (w sposób nie ograniczający podstawowego przeznaczenie terenów),</w:t>
      </w:r>
    </w:p>
    <w:p w14:paraId="329795D8"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do czasu przyłączenia do kanalizacji sanitarnej, dopuszcza się odprowadzenie ścieków do szczelnych zbiorników bezodpływowych lub przydomowych oczyszczalni ścieków,</w:t>
      </w:r>
    </w:p>
    <w:p w14:paraId="7C5C5D20"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d) </w:t>
      </w:r>
      <w:r w:rsidRPr="003A7FC7">
        <w:rPr>
          <w:rFonts w:ascii="Times New Roman" w:eastAsia="Times New Roman" w:hAnsi="Times New Roman" w:cs="Times New Roman"/>
          <w:color w:val="000000"/>
          <w:kern w:val="0"/>
          <w:u w:color="000000"/>
          <w:lang w:eastAsia="pl-PL"/>
          <w14:ligatures w14:val="none"/>
        </w:rPr>
        <w:t>po zrealizowaniu sieci kanalizacji sanitarnej powstaje obowiązek zlikwidowania zbiorników bezodpływowych i przyłączenia uzbrojenia działki lub bezpośrednio budynku do sieci kanalizacji sanitarnej;</w:t>
      </w:r>
    </w:p>
    <w:p w14:paraId="7E6D96C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color w:val="000000"/>
          <w:kern w:val="0"/>
          <w:u w:color="000000"/>
          <w:lang w:eastAsia="pl-PL"/>
          <w14:ligatures w14:val="none"/>
        </w:rPr>
        <w:t>odprowadzenie wód deszczowych i roztopowych: do kanalizacji deszczowej lub bezpośrednio do odbiorników:</w:t>
      </w:r>
    </w:p>
    <w:p w14:paraId="4D3E1766"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z terenów zabudowy mieszkaniowej - na tereny zieleni w granicach własnej działki, do studni chłonnych lub zbiorników wodnych,</w:t>
      </w:r>
    </w:p>
    <w:p w14:paraId="62148C6E"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z terenów dróg - do kanalizacji deszczowej lub odprowadzanie powierzchniowe do odbiorników, którymi będą: grunt, przy zastosowaniu nawierzchni półprzepuszczalnych, studnie chłonne oraz rowy melioracyjne,</w:t>
      </w:r>
    </w:p>
    <w:p w14:paraId="495C32C6"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w przypadkach określonych przepisami prawa, wody opadowe odprowadzane do wód powierzchniowych należy oczyszczać poprzez stosowną eliminację zawiesin i substancji ropopochodnych;</w:t>
      </w:r>
    </w:p>
    <w:p w14:paraId="7114B57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color w:val="000000"/>
          <w:kern w:val="0"/>
          <w:u w:color="000000"/>
          <w:lang w:eastAsia="pl-PL"/>
          <w14:ligatures w14:val="none"/>
        </w:rPr>
        <w:t>zaopatrzenie w gaz: z gazociągów lub poprzez dystrybucję gazu butlowego lub ze zbiorników LPG;</w:t>
      </w:r>
    </w:p>
    <w:p w14:paraId="42826069"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color w:val="000000"/>
          <w:kern w:val="0"/>
          <w:u w:color="000000"/>
          <w:lang w:eastAsia="pl-PL"/>
          <w14:ligatures w14:val="none"/>
        </w:rPr>
        <w:t>zaopatrzenie w energię elektryczną: z sieci elektroenergetycznej niskiego lub średniego napięcia,</w:t>
      </w:r>
    </w:p>
    <w:p w14:paraId="1EB96F64"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ustala się rozbudowę istniejących sieci elektroenergetycznej niskiego i średniego napięcia oraz rozbudowę i przebudowę istniejących sieci, w tym dopuszcza się przebudowę istniejących napowietrznych linii energetycznych na linie kablowe,</w:t>
      </w:r>
    </w:p>
    <w:p w14:paraId="4AF32199"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zaleca się budowanie nowych linii elektroenergetycznych jako kablowe, prowadzone w liniach rozgraniczających dróg,</w:t>
      </w:r>
    </w:p>
    <w:p w14:paraId="6C5CD55A"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c) </w:t>
      </w:r>
      <w:r w:rsidRPr="003A7FC7">
        <w:rPr>
          <w:rFonts w:ascii="Times New Roman" w:eastAsia="Times New Roman" w:hAnsi="Times New Roman" w:cs="Times New Roman"/>
          <w:color w:val="000000"/>
          <w:kern w:val="0"/>
          <w:u w:color="000000"/>
          <w:lang w:eastAsia="pl-PL"/>
          <w14:ligatures w14:val="none"/>
        </w:rPr>
        <w:t>na obszarze objętym planem dopuszcza się lokalizację nowych elektroenergetycznych sieci i stacji transformatorowych (w sposób nie ograniczający podstawowego przeznaczenie terenów),</w:t>
      </w:r>
    </w:p>
    <w:p w14:paraId="4071D7AE"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d) </w:t>
      </w:r>
      <w:r w:rsidRPr="003A7FC7">
        <w:rPr>
          <w:rFonts w:ascii="Times New Roman" w:eastAsia="Times New Roman" w:hAnsi="Times New Roman" w:cs="Times New Roman"/>
          <w:color w:val="000000"/>
          <w:kern w:val="0"/>
          <w:u w:color="000000"/>
          <w:lang w:eastAsia="pl-PL"/>
          <w14:ligatures w14:val="none"/>
        </w:rPr>
        <w:t xml:space="preserve">dopuszcza się zaopatrzenie w energię elektryczną z instalacji odnawialnych źródeł energii o mocy nie większej niż moc </w:t>
      </w:r>
      <w:proofErr w:type="spellStart"/>
      <w:r w:rsidRPr="003A7FC7">
        <w:rPr>
          <w:rFonts w:ascii="Times New Roman" w:eastAsia="Times New Roman" w:hAnsi="Times New Roman" w:cs="Times New Roman"/>
          <w:color w:val="000000"/>
          <w:kern w:val="0"/>
          <w:u w:color="000000"/>
          <w:lang w:eastAsia="pl-PL"/>
          <w14:ligatures w14:val="none"/>
        </w:rPr>
        <w:t>mikroinstalacji</w:t>
      </w:r>
      <w:proofErr w:type="spellEnd"/>
      <w:r w:rsidRPr="003A7FC7">
        <w:rPr>
          <w:rFonts w:ascii="Times New Roman" w:eastAsia="Times New Roman" w:hAnsi="Times New Roman" w:cs="Times New Roman"/>
          <w:color w:val="000000"/>
          <w:kern w:val="0"/>
          <w:u w:color="000000"/>
          <w:lang w:eastAsia="pl-PL"/>
          <w14:ligatures w14:val="none"/>
        </w:rPr>
        <w:t xml:space="preserve"> w rozumieniu ustawy z dnia 20 lutego 2015 r. o odnawialnych źródłach energii;</w:t>
      </w:r>
    </w:p>
    <w:p w14:paraId="6A6BFCF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6) </w:t>
      </w:r>
      <w:r w:rsidRPr="003A7FC7">
        <w:rPr>
          <w:rFonts w:ascii="Times New Roman" w:eastAsia="Times New Roman" w:hAnsi="Times New Roman" w:cs="Times New Roman"/>
          <w:color w:val="000000"/>
          <w:kern w:val="0"/>
          <w:u w:color="000000"/>
          <w:lang w:eastAsia="pl-PL"/>
          <w14:ligatures w14:val="none"/>
        </w:rPr>
        <w:t>zaopatrzenie w energię cieplną: indywidualne sposoby zaopatrzenia w ciepło z wykorzystaniem ekologicznych nieemisyjnych lub niskoemisyjnych źródeł ciepła;</w:t>
      </w:r>
    </w:p>
    <w:p w14:paraId="4BD43F89"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7) </w:t>
      </w:r>
      <w:r w:rsidRPr="003A7FC7">
        <w:rPr>
          <w:rFonts w:ascii="Times New Roman" w:eastAsia="Times New Roman" w:hAnsi="Times New Roman" w:cs="Times New Roman"/>
          <w:color w:val="000000"/>
          <w:kern w:val="0"/>
          <w:u w:color="000000"/>
          <w:lang w:eastAsia="pl-PL"/>
          <w14:ligatures w14:val="none"/>
        </w:rPr>
        <w:t>unieszkodliwianie odpadów stałych:</w:t>
      </w:r>
    </w:p>
    <w:p w14:paraId="28964044"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 </w:t>
      </w:r>
      <w:r w:rsidRPr="003A7FC7">
        <w:rPr>
          <w:rFonts w:ascii="Times New Roman" w:eastAsia="Times New Roman" w:hAnsi="Times New Roman" w:cs="Times New Roman"/>
          <w:color w:val="000000"/>
          <w:kern w:val="0"/>
          <w:u w:color="000000"/>
          <w:lang w:eastAsia="pl-PL"/>
          <w14:ligatures w14:val="none"/>
        </w:rPr>
        <w:t>gospodarkę odpadami należy prowadzić w formie zorganizowanej, z uwzględnieniem segregacji odpadów, zgodnie z obowiązującymi przepisami odrębnymi,</w:t>
      </w:r>
    </w:p>
    <w:p w14:paraId="272C2DD9" w14:textId="77777777" w:rsidR="003A7FC7" w:rsidRPr="003A7FC7" w:rsidRDefault="003A7FC7" w:rsidP="003A7FC7">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b) </w:t>
      </w:r>
      <w:r w:rsidRPr="003A7FC7">
        <w:rPr>
          <w:rFonts w:ascii="Times New Roman" w:eastAsia="Times New Roman" w:hAnsi="Times New Roman" w:cs="Times New Roman"/>
          <w:color w:val="000000"/>
          <w:kern w:val="0"/>
          <w:u w:color="000000"/>
          <w:lang w:eastAsia="pl-PL"/>
          <w14:ligatures w14:val="none"/>
        </w:rPr>
        <w:t>na terenie objętym planem ustala się zakaz wytwarzania i składowania odpadów niebezpiecznych;</w:t>
      </w:r>
    </w:p>
    <w:p w14:paraId="64E799B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8) </w:t>
      </w:r>
      <w:r w:rsidRPr="003A7FC7">
        <w:rPr>
          <w:rFonts w:ascii="Times New Roman" w:eastAsia="Times New Roman" w:hAnsi="Times New Roman" w:cs="Times New Roman"/>
          <w:color w:val="000000"/>
          <w:kern w:val="0"/>
          <w:u w:color="000000"/>
          <w:lang w:eastAsia="pl-PL"/>
          <w14:ligatures w14:val="none"/>
        </w:rPr>
        <w:t>dopuszcza się budowę i rozbudowę sieci telekomunikacyjnych i teleinformatycznych;</w:t>
      </w:r>
    </w:p>
    <w:p w14:paraId="240046E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lastRenderedPageBreak/>
        <w:t>9) </w:t>
      </w:r>
      <w:r w:rsidRPr="003A7FC7">
        <w:rPr>
          <w:rFonts w:ascii="Times New Roman" w:eastAsia="Times New Roman" w:hAnsi="Times New Roman" w:cs="Times New Roman"/>
          <w:color w:val="000000"/>
          <w:kern w:val="0"/>
          <w:u w:color="000000"/>
          <w:lang w:eastAsia="pl-PL"/>
          <w14:ligatures w14:val="none"/>
        </w:rPr>
        <w:t>dopuszcza się lokalizację sieci i urządzeń infrastruktury technicznej w liniach rozgraniczających dróg oraz innych terenów wydzielonych liniami rozgraniczającymi w sposób nie ograniczający podstawowego przeznaczenia tych terenów (ustalenie dotyczy również przebudowy, modernizacji i zmiany lokalizacji sieci i urządzeń istniejących);</w:t>
      </w:r>
    </w:p>
    <w:p w14:paraId="39AC4AA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10) </w:t>
      </w:r>
      <w:r w:rsidRPr="003A7FC7">
        <w:rPr>
          <w:rFonts w:ascii="Times New Roman" w:eastAsia="Times New Roman" w:hAnsi="Times New Roman" w:cs="Times New Roman"/>
          <w:color w:val="000000"/>
          <w:kern w:val="0"/>
          <w:u w:color="000000"/>
          <w:lang w:eastAsia="pl-PL"/>
          <w14:ligatures w14:val="none"/>
        </w:rPr>
        <w:t>dopuszcza się przebudowę istniejącej infrastruktury technicznej lub/i zmianę jej przebiegu w celu poprawy warunków zagospodarowania, pod warunkiem zastosowania rozwiązania alternatywnego o nie gorszych parametrach.</w:t>
      </w:r>
    </w:p>
    <w:p w14:paraId="21B8E0DB" w14:textId="77777777" w:rsidR="003A7FC7" w:rsidRPr="003A7FC7" w:rsidRDefault="003A7FC7" w:rsidP="003A7FC7">
      <w:pPr>
        <w:keepNext/>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aps/>
          <w:kern w:val="0"/>
          <w:lang w:eastAsia="pl-PL"/>
          <w14:ligatures w14:val="none"/>
        </w:rPr>
        <w:t>Dział III.</w:t>
      </w:r>
      <w:r w:rsidRPr="003A7FC7">
        <w:rPr>
          <w:rFonts w:ascii="Times New Roman" w:eastAsia="Times New Roman" w:hAnsi="Times New Roman" w:cs="Times New Roman"/>
          <w:color w:val="000000"/>
          <w:kern w:val="0"/>
          <w:u w:color="000000"/>
          <w:lang w:eastAsia="pl-PL"/>
          <w14:ligatures w14:val="none"/>
        </w:rPr>
        <w:br/>
      </w:r>
      <w:r w:rsidRPr="003A7FC7">
        <w:rPr>
          <w:rFonts w:ascii="Times New Roman" w:eastAsia="Times New Roman" w:hAnsi="Times New Roman" w:cs="Times New Roman"/>
          <w:b/>
          <w:bCs/>
          <w:caps/>
          <w:color w:val="000000"/>
          <w:kern w:val="0"/>
          <w:u w:color="000000"/>
          <w:lang w:eastAsia="pl-PL"/>
          <w14:ligatures w14:val="none"/>
        </w:rPr>
        <w:t>USTALENIA SZCZEGÓŁOWE DLA TERENÓW</w:t>
      </w:r>
    </w:p>
    <w:p w14:paraId="4C96F285"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13.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1.1KD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860"/>
        <w:gridCol w:w="4520"/>
        <w:gridCol w:w="1400"/>
      </w:tblGrid>
      <w:tr w:rsidR="003A7FC7" w:rsidRPr="003A7FC7" w14:paraId="7245A57E" w14:textId="77777777">
        <w:trPr>
          <w:trHeight w:val="690"/>
        </w:trPr>
        <w:tc>
          <w:tcPr>
            <w:tcW w:w="570" w:type="dxa"/>
            <w:tcMar>
              <w:top w:w="0" w:type="dxa"/>
              <w:left w:w="108" w:type="dxa"/>
              <w:bottom w:w="0" w:type="dxa"/>
              <w:right w:w="108" w:type="dxa"/>
            </w:tcMar>
            <w:vAlign w:val="center"/>
          </w:tcPr>
          <w:p w14:paraId="55E2C4A9"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3580" w:type="dxa"/>
            <w:gridSpan w:val="2"/>
            <w:tcMar>
              <w:top w:w="0" w:type="dxa"/>
              <w:left w:w="108" w:type="dxa"/>
              <w:bottom w:w="0" w:type="dxa"/>
              <w:right w:w="108" w:type="dxa"/>
            </w:tcMar>
            <w:vAlign w:val="center"/>
          </w:tcPr>
          <w:p w14:paraId="779F7A4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4520" w:type="dxa"/>
            <w:tcMar>
              <w:top w:w="0" w:type="dxa"/>
              <w:left w:w="108" w:type="dxa"/>
              <w:bottom w:w="0" w:type="dxa"/>
              <w:right w:w="108" w:type="dxa"/>
            </w:tcMar>
            <w:vAlign w:val="center"/>
          </w:tcPr>
          <w:p w14:paraId="3C222146"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1.1KD</w:t>
            </w:r>
          </w:p>
        </w:tc>
        <w:tc>
          <w:tcPr>
            <w:tcW w:w="1400" w:type="dxa"/>
            <w:tcMar>
              <w:top w:w="0" w:type="dxa"/>
              <w:left w:w="108" w:type="dxa"/>
              <w:bottom w:w="0" w:type="dxa"/>
              <w:right w:w="108" w:type="dxa"/>
            </w:tcMar>
            <w:vAlign w:val="center"/>
          </w:tcPr>
          <w:p w14:paraId="04635878"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1</w:t>
            </w:r>
          </w:p>
        </w:tc>
      </w:tr>
      <w:tr w:rsidR="003A7FC7" w:rsidRPr="003A7FC7" w14:paraId="6FC1917A" w14:textId="77777777">
        <w:tc>
          <w:tcPr>
            <w:tcW w:w="570" w:type="dxa"/>
            <w:tcMar>
              <w:top w:w="0" w:type="dxa"/>
              <w:left w:w="108" w:type="dxa"/>
              <w:bottom w:w="0" w:type="dxa"/>
              <w:right w:w="108" w:type="dxa"/>
            </w:tcMar>
          </w:tcPr>
          <w:p w14:paraId="74EAD1E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720" w:type="dxa"/>
            <w:tcMar>
              <w:top w:w="0" w:type="dxa"/>
              <w:left w:w="108" w:type="dxa"/>
              <w:bottom w:w="0" w:type="dxa"/>
              <w:right w:w="108" w:type="dxa"/>
            </w:tcMar>
          </w:tcPr>
          <w:p w14:paraId="6F84546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780" w:type="dxa"/>
            <w:gridSpan w:val="3"/>
            <w:tcMar>
              <w:top w:w="0" w:type="dxa"/>
              <w:left w:w="108" w:type="dxa"/>
              <w:bottom w:w="0" w:type="dxa"/>
              <w:right w:w="108" w:type="dxa"/>
            </w:tcMar>
          </w:tcPr>
          <w:p w14:paraId="42A5DAA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komunikacji drogowej publicznej;</w:t>
            </w:r>
          </w:p>
        </w:tc>
      </w:tr>
      <w:tr w:rsidR="003A7FC7" w:rsidRPr="003A7FC7" w14:paraId="5E65CC3A" w14:textId="77777777">
        <w:tc>
          <w:tcPr>
            <w:tcW w:w="570" w:type="dxa"/>
            <w:tcMar>
              <w:top w:w="0" w:type="dxa"/>
              <w:left w:w="108" w:type="dxa"/>
              <w:bottom w:w="0" w:type="dxa"/>
              <w:right w:w="108" w:type="dxa"/>
            </w:tcMar>
          </w:tcPr>
          <w:p w14:paraId="6FF6F59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720" w:type="dxa"/>
            <w:tcMar>
              <w:top w:w="0" w:type="dxa"/>
              <w:left w:w="108" w:type="dxa"/>
              <w:bottom w:w="0" w:type="dxa"/>
              <w:right w:w="108" w:type="dxa"/>
            </w:tcMar>
          </w:tcPr>
          <w:p w14:paraId="7038C73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780" w:type="dxa"/>
            <w:gridSpan w:val="3"/>
            <w:tcMar>
              <w:top w:w="0" w:type="dxa"/>
              <w:left w:w="108" w:type="dxa"/>
              <w:bottom w:w="0" w:type="dxa"/>
              <w:right w:w="108" w:type="dxa"/>
            </w:tcMar>
          </w:tcPr>
          <w:p w14:paraId="4D3FAB0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dopuszcza się lokalizację obiektów małej architektury i urządzeń technicznych,</w:t>
            </w:r>
          </w:p>
          <w:p w14:paraId="1E91E75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wspólne zagospodarowanie przestrzeni publicznej (obiekty małej architektury, nawierzchnia ulicy, oraz wyposażenie ruchome) powinno posiadać zharmonizowaną formę architektoniczną i stylistyczną.;</w:t>
            </w:r>
          </w:p>
        </w:tc>
      </w:tr>
      <w:tr w:rsidR="003A7FC7" w:rsidRPr="003A7FC7" w14:paraId="703078F4" w14:textId="77777777">
        <w:tc>
          <w:tcPr>
            <w:tcW w:w="570" w:type="dxa"/>
            <w:tcMar>
              <w:top w:w="0" w:type="dxa"/>
              <w:left w:w="108" w:type="dxa"/>
              <w:bottom w:w="0" w:type="dxa"/>
              <w:right w:w="108" w:type="dxa"/>
            </w:tcMar>
          </w:tcPr>
          <w:p w14:paraId="0258A71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720" w:type="dxa"/>
            <w:tcMar>
              <w:top w:w="0" w:type="dxa"/>
              <w:left w:w="108" w:type="dxa"/>
              <w:bottom w:w="0" w:type="dxa"/>
              <w:right w:w="108" w:type="dxa"/>
            </w:tcMar>
          </w:tcPr>
          <w:p w14:paraId="1E0DCA0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parametry</w:t>
            </w:r>
          </w:p>
        </w:tc>
        <w:tc>
          <w:tcPr>
            <w:tcW w:w="6780" w:type="dxa"/>
            <w:gridSpan w:val="3"/>
            <w:tcMar>
              <w:top w:w="0" w:type="dxa"/>
              <w:left w:w="108" w:type="dxa"/>
              <w:bottom w:w="0" w:type="dxa"/>
              <w:right w:w="108" w:type="dxa"/>
            </w:tcMar>
          </w:tcPr>
          <w:p w14:paraId="120D729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szerokość pasa drogowego w liniach rozgraniczających: jak na rysunku planu – teren stanowi część pasa drogowego,</w:t>
            </w:r>
          </w:p>
          <w:p w14:paraId="28F23D9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przekrój drogi: jedna jezdnia, dwa pasy ruchu, dopuszcza się chodnik, dopuszcza się zastosowanie jednolitej nawierzchni na całej szerokości pasa drogowego bez wyodrębnionej jezdni i chodników;</w:t>
            </w:r>
          </w:p>
        </w:tc>
      </w:tr>
      <w:tr w:rsidR="003A7FC7" w:rsidRPr="003A7FC7" w14:paraId="172B8505" w14:textId="77777777">
        <w:tc>
          <w:tcPr>
            <w:tcW w:w="570" w:type="dxa"/>
            <w:tcMar>
              <w:top w:w="0" w:type="dxa"/>
              <w:left w:w="108" w:type="dxa"/>
              <w:bottom w:w="0" w:type="dxa"/>
              <w:right w:w="108" w:type="dxa"/>
            </w:tcMar>
          </w:tcPr>
          <w:p w14:paraId="0E9D18F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720" w:type="dxa"/>
            <w:tcMar>
              <w:top w:w="0" w:type="dxa"/>
              <w:left w:w="108" w:type="dxa"/>
              <w:bottom w:w="0" w:type="dxa"/>
              <w:right w:w="108" w:type="dxa"/>
            </w:tcMar>
          </w:tcPr>
          <w:p w14:paraId="3BD353A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780" w:type="dxa"/>
            <w:gridSpan w:val="3"/>
            <w:tcMar>
              <w:top w:w="0" w:type="dxa"/>
              <w:left w:w="108" w:type="dxa"/>
              <w:bottom w:w="0" w:type="dxa"/>
              <w:right w:w="108" w:type="dxa"/>
            </w:tcMar>
          </w:tcPr>
          <w:p w14:paraId="353C458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 xml:space="preserve">od istniejącej napowietrznej linii elektroenergetycznej 15 </w:t>
            </w:r>
            <w:proofErr w:type="spellStart"/>
            <w:r w:rsidRPr="003A7FC7">
              <w:rPr>
                <w:rFonts w:ascii="Times New Roman" w:eastAsia="Times New Roman" w:hAnsi="Times New Roman" w:cs="Times New Roman"/>
                <w:kern w:val="0"/>
                <w:sz w:val="16"/>
                <w:szCs w:val="16"/>
                <w:lang w:eastAsia="pl-PL"/>
                <w14:ligatures w14:val="none"/>
              </w:rPr>
              <w:t>kV</w:t>
            </w:r>
            <w:proofErr w:type="spellEnd"/>
            <w:r w:rsidRPr="003A7FC7">
              <w:rPr>
                <w:rFonts w:ascii="Times New Roman" w:eastAsia="Times New Roman" w:hAnsi="Times New Roman" w:cs="Times New Roman"/>
                <w:kern w:val="0"/>
                <w:sz w:val="16"/>
                <w:szCs w:val="16"/>
                <w:lang w:eastAsia="pl-PL"/>
                <w14:ligatures w14:val="none"/>
              </w:rPr>
              <w:t xml:space="preserve"> obowiązuje pas ograniczeń o szerokości 2 x 7 m, gdzie zagospodarowanie musi być zgodne z przepisami odrębnymi, w przypadku skablowania napowietrznej linii pas ograniczeń nie obowiązuje,</w:t>
            </w:r>
          </w:p>
          <w:p w14:paraId="6443C6B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dopuszcza się lokalizację sieci i urządzeń infrastruktury technicznej;</w:t>
            </w:r>
          </w:p>
        </w:tc>
      </w:tr>
      <w:tr w:rsidR="003A7FC7" w:rsidRPr="003A7FC7" w14:paraId="3296D3DE" w14:textId="77777777">
        <w:tc>
          <w:tcPr>
            <w:tcW w:w="570" w:type="dxa"/>
            <w:tcMar>
              <w:top w:w="0" w:type="dxa"/>
              <w:left w:w="108" w:type="dxa"/>
              <w:bottom w:w="0" w:type="dxa"/>
              <w:right w:w="108" w:type="dxa"/>
            </w:tcMar>
          </w:tcPr>
          <w:p w14:paraId="7B9AD42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720" w:type="dxa"/>
            <w:tcMar>
              <w:top w:w="0" w:type="dxa"/>
              <w:left w:w="108" w:type="dxa"/>
              <w:bottom w:w="0" w:type="dxa"/>
              <w:right w:w="108" w:type="dxa"/>
            </w:tcMar>
          </w:tcPr>
          <w:p w14:paraId="7DCAA77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powiązanie z układem zewnętrznym:</w:t>
            </w:r>
          </w:p>
        </w:tc>
        <w:tc>
          <w:tcPr>
            <w:tcW w:w="6780" w:type="dxa"/>
            <w:gridSpan w:val="3"/>
            <w:tcMar>
              <w:top w:w="0" w:type="dxa"/>
              <w:left w:w="108" w:type="dxa"/>
              <w:bottom w:w="0" w:type="dxa"/>
              <w:right w:w="108" w:type="dxa"/>
            </w:tcMar>
          </w:tcPr>
          <w:p w14:paraId="6288BBB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łączy ul. Transportowców z ul. Niemojewskiego (położoną w granicach miasta Starogard Gdański);</w:t>
            </w:r>
          </w:p>
        </w:tc>
      </w:tr>
      <w:tr w:rsidR="003A7FC7" w:rsidRPr="003A7FC7" w14:paraId="291DFD71" w14:textId="77777777">
        <w:trPr>
          <w:trHeight w:val="249"/>
        </w:trPr>
        <w:tc>
          <w:tcPr>
            <w:tcW w:w="570" w:type="dxa"/>
            <w:tcMar>
              <w:top w:w="0" w:type="dxa"/>
              <w:left w:w="108" w:type="dxa"/>
              <w:bottom w:w="0" w:type="dxa"/>
              <w:right w:w="108" w:type="dxa"/>
            </w:tcMar>
          </w:tcPr>
          <w:p w14:paraId="5F4ACAC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720" w:type="dxa"/>
            <w:tcMar>
              <w:top w:w="0" w:type="dxa"/>
              <w:left w:w="108" w:type="dxa"/>
              <w:bottom w:w="0" w:type="dxa"/>
              <w:right w:w="108" w:type="dxa"/>
            </w:tcMar>
          </w:tcPr>
          <w:p w14:paraId="535334E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780" w:type="dxa"/>
            <w:gridSpan w:val="3"/>
            <w:tcMar>
              <w:top w:w="0" w:type="dxa"/>
              <w:left w:w="108" w:type="dxa"/>
              <w:bottom w:w="0" w:type="dxa"/>
              <w:right w:w="108" w:type="dxa"/>
            </w:tcMar>
          </w:tcPr>
          <w:p w14:paraId="3A21434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0%.</w:t>
            </w:r>
          </w:p>
        </w:tc>
      </w:tr>
    </w:tbl>
    <w:p w14:paraId="7E908FF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14.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2.1MNW, 2.2.MNW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20"/>
        <w:gridCol w:w="2160"/>
        <w:gridCol w:w="2970"/>
        <w:gridCol w:w="1520"/>
      </w:tblGrid>
      <w:tr w:rsidR="003A7FC7" w:rsidRPr="003A7FC7" w14:paraId="6EDA790F" w14:textId="77777777">
        <w:trPr>
          <w:trHeight w:val="420"/>
        </w:trPr>
        <w:tc>
          <w:tcPr>
            <w:tcW w:w="600" w:type="dxa"/>
            <w:vMerge w:val="restart"/>
            <w:tcBorders>
              <w:bottom w:val="none" w:sz="6" w:space="0" w:color="auto"/>
              <w:right w:val="none" w:sz="6" w:space="0" w:color="auto"/>
            </w:tcBorders>
            <w:tcMar>
              <w:top w:w="0" w:type="dxa"/>
              <w:left w:w="108" w:type="dxa"/>
              <w:bottom w:w="0" w:type="dxa"/>
              <w:right w:w="108" w:type="dxa"/>
            </w:tcMar>
            <w:vAlign w:val="center"/>
          </w:tcPr>
          <w:p w14:paraId="0AEF2417"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2820" w:type="dxa"/>
            <w:vMerge w:val="restart"/>
            <w:tcBorders>
              <w:bottom w:val="none" w:sz="6" w:space="0" w:color="auto"/>
              <w:right w:val="none" w:sz="6" w:space="0" w:color="auto"/>
            </w:tcBorders>
            <w:tcMar>
              <w:top w:w="0" w:type="dxa"/>
              <w:left w:w="108" w:type="dxa"/>
              <w:bottom w:w="0" w:type="dxa"/>
              <w:right w:w="108" w:type="dxa"/>
            </w:tcMar>
            <w:vAlign w:val="center"/>
          </w:tcPr>
          <w:p w14:paraId="13482C7F"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160" w:type="dxa"/>
            <w:tcBorders>
              <w:bottom w:val="none" w:sz="6" w:space="0" w:color="auto"/>
              <w:right w:val="single" w:sz="2" w:space="0" w:color="auto"/>
            </w:tcBorders>
            <w:tcMar>
              <w:top w:w="0" w:type="dxa"/>
              <w:left w:w="108" w:type="dxa"/>
              <w:bottom w:w="0" w:type="dxa"/>
              <w:right w:w="108" w:type="dxa"/>
            </w:tcMar>
            <w:vAlign w:val="center"/>
          </w:tcPr>
          <w:p w14:paraId="52DFC91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2.1MNW</w:t>
            </w:r>
          </w:p>
        </w:tc>
        <w:tc>
          <w:tcPr>
            <w:tcW w:w="2970" w:type="dxa"/>
            <w:tcBorders>
              <w:bottom w:val="single" w:sz="2" w:space="0" w:color="auto"/>
              <w:right w:val="single" w:sz="2" w:space="0" w:color="auto"/>
            </w:tcBorders>
            <w:tcMar>
              <w:top w:w="0" w:type="dxa"/>
              <w:left w:w="108" w:type="dxa"/>
              <w:bottom w:w="0" w:type="dxa"/>
              <w:right w:w="108" w:type="dxa"/>
            </w:tcMar>
            <w:vAlign w:val="center"/>
          </w:tcPr>
          <w:p w14:paraId="6E31959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0,15 ha</w:t>
            </w:r>
          </w:p>
        </w:tc>
        <w:tc>
          <w:tcPr>
            <w:tcW w:w="1520" w:type="dxa"/>
            <w:vMerge w:val="restart"/>
            <w:tcBorders>
              <w:bottom w:val="none" w:sz="6" w:space="0" w:color="auto"/>
              <w:right w:val="single" w:sz="2" w:space="0" w:color="auto"/>
            </w:tcBorders>
            <w:tcMar>
              <w:top w:w="0" w:type="dxa"/>
              <w:left w:w="108" w:type="dxa"/>
              <w:bottom w:w="0" w:type="dxa"/>
              <w:right w:w="108" w:type="dxa"/>
            </w:tcMar>
          </w:tcPr>
          <w:p w14:paraId="7F4400AA"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2</w:t>
            </w:r>
          </w:p>
        </w:tc>
      </w:tr>
      <w:tr w:rsidR="003A7FC7" w:rsidRPr="003A7FC7" w14:paraId="711CE9B0" w14:textId="77777777">
        <w:trPr>
          <w:trHeight w:val="420"/>
        </w:trPr>
        <w:tc>
          <w:tcPr>
            <w:tcW w:w="600" w:type="dxa"/>
            <w:vMerge/>
            <w:tcBorders>
              <w:top w:val="none" w:sz="6" w:space="0" w:color="auto"/>
              <w:bottom w:val="none" w:sz="6" w:space="0" w:color="auto"/>
              <w:right w:val="none" w:sz="6" w:space="0" w:color="auto"/>
            </w:tcBorders>
            <w:tcMar>
              <w:top w:w="0" w:type="dxa"/>
              <w:left w:w="108" w:type="dxa"/>
              <w:bottom w:w="0" w:type="dxa"/>
              <w:right w:w="108" w:type="dxa"/>
            </w:tcMar>
          </w:tcPr>
          <w:p w14:paraId="4E6325AA"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p>
        </w:tc>
        <w:tc>
          <w:tcPr>
            <w:tcW w:w="2820" w:type="dxa"/>
            <w:vMerge/>
            <w:tcBorders>
              <w:top w:val="none" w:sz="6" w:space="0" w:color="auto"/>
              <w:bottom w:val="none" w:sz="6" w:space="0" w:color="auto"/>
              <w:right w:val="none" w:sz="6" w:space="0" w:color="auto"/>
            </w:tcBorders>
            <w:tcMar>
              <w:top w:w="0" w:type="dxa"/>
              <w:left w:w="108" w:type="dxa"/>
              <w:bottom w:w="0" w:type="dxa"/>
              <w:right w:w="108" w:type="dxa"/>
            </w:tcMar>
          </w:tcPr>
          <w:p w14:paraId="4CA8D648"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p>
        </w:tc>
        <w:tc>
          <w:tcPr>
            <w:tcW w:w="216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043154BD"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2.2MNW</w:t>
            </w:r>
          </w:p>
        </w:tc>
        <w:tc>
          <w:tcPr>
            <w:tcW w:w="29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38C7C3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0,19 ha</w:t>
            </w:r>
          </w:p>
        </w:tc>
        <w:tc>
          <w:tcPr>
            <w:tcW w:w="1520" w:type="dxa"/>
            <w:vMerge/>
            <w:tcBorders>
              <w:top w:val="none" w:sz="6" w:space="0" w:color="auto"/>
              <w:bottom w:val="none" w:sz="6" w:space="0" w:color="auto"/>
              <w:right w:val="single" w:sz="2" w:space="0" w:color="auto"/>
            </w:tcBorders>
            <w:tcMar>
              <w:top w:w="0" w:type="dxa"/>
              <w:left w:w="108" w:type="dxa"/>
              <w:bottom w:w="0" w:type="dxa"/>
              <w:right w:w="108" w:type="dxa"/>
            </w:tcMar>
            <w:vAlign w:val="center"/>
          </w:tcPr>
          <w:p w14:paraId="6F858A7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p>
        </w:tc>
      </w:tr>
      <w:tr w:rsidR="003A7FC7" w:rsidRPr="003A7FC7" w14:paraId="5179F2E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D3E00A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EAB8F9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6B038A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zabudowy mieszkaniowej jednorodzinnej wolnostojącej;</w:t>
            </w:r>
          </w:p>
        </w:tc>
      </w:tr>
      <w:tr w:rsidR="003A7FC7" w:rsidRPr="003A7FC7" w14:paraId="456B3109"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E683D0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FFAA08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i kształtowania ładu przestrzennego oraz kształtowania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CECD9C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§8;</w:t>
            </w:r>
          </w:p>
        </w:tc>
      </w:tr>
      <w:tr w:rsidR="003A7FC7" w:rsidRPr="003A7FC7" w14:paraId="45AA1400"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C44F14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BE8DD7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środowiska, przyrody i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F84688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§9;</w:t>
            </w:r>
          </w:p>
        </w:tc>
      </w:tr>
      <w:tr w:rsidR="003A7FC7" w:rsidRPr="003A7FC7" w14:paraId="191AB55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8CE16A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5479F3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dziedzictwa kulturowego i zabytków, w tym krajobrazów kulturowych, oraz dóbr kultury współczesnej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7B3002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na terenie nie występują obiekty ani tereny o wartościach kulturowych;</w:t>
            </w:r>
          </w:p>
        </w:tc>
      </w:tr>
      <w:tr w:rsidR="003A7FC7" w:rsidRPr="003A7FC7" w14:paraId="02AD206E"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0AB68C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AE0620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D1D936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5662C0F7"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6C1C40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28AE10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kształtowania zabudowy oraz wskaźniki zagospodarowania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4E7536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maksymalna intensywność zabudowy: 0,5,</w:t>
            </w:r>
          </w:p>
          <w:p w14:paraId="6978A24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minimalna intensywność zabudowy: 0,</w:t>
            </w:r>
          </w:p>
          <w:p w14:paraId="53F5D58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powierzchnia zabudowy: nie więcej niż 25% powierzchni działki budowlanej,</w:t>
            </w:r>
          </w:p>
          <w:p w14:paraId="190E940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minimalny procent powierzchni biologicznie czynnej: 50% powierzchni działki budowlanej,</w:t>
            </w:r>
          </w:p>
          <w:p w14:paraId="5F51E2E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maksymalna wysokość zabudowy: dla budynku mieszkalnego 9,0 m, dla budynku gospodarczego, garażu, wiat i altan: 5,5 m, wysokość obiektów budowlanych niebędących budynkami: 15 m,</w:t>
            </w:r>
          </w:p>
          <w:p w14:paraId="6379A1C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f)</w:t>
            </w:r>
            <w:r w:rsidRPr="003A7FC7">
              <w:rPr>
                <w:rFonts w:ascii="Times New Roman" w:eastAsia="Times New Roman" w:hAnsi="Times New Roman" w:cs="Times New Roman"/>
                <w:kern w:val="0"/>
                <w:sz w:val="16"/>
                <w:szCs w:val="16"/>
                <w:lang w:eastAsia="pl-PL"/>
                <w14:ligatures w14:val="none"/>
              </w:rPr>
              <w:t>minimalna liczba miejsc do parkowania i sposób ich realizacji: nie mniej niż 1 miejsce na 1 lokal mieszkalny,</w:t>
            </w:r>
          </w:p>
          <w:p w14:paraId="4C3F8F6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g)</w:t>
            </w:r>
            <w:r w:rsidRPr="003A7FC7">
              <w:rPr>
                <w:rFonts w:ascii="Times New Roman" w:eastAsia="Times New Roman" w:hAnsi="Times New Roman" w:cs="Times New Roman"/>
                <w:kern w:val="0"/>
                <w:sz w:val="16"/>
                <w:szCs w:val="16"/>
                <w:lang w:eastAsia="pl-PL"/>
                <w14:ligatures w14:val="none"/>
              </w:rPr>
              <w:t>linie zabudowy: jak na rysunku planu;</w:t>
            </w:r>
          </w:p>
          <w:p w14:paraId="3D6C586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h)</w:t>
            </w:r>
            <w:r w:rsidRPr="003A7FC7">
              <w:rPr>
                <w:rFonts w:ascii="Times New Roman" w:eastAsia="Times New Roman" w:hAnsi="Times New Roman" w:cs="Times New Roman"/>
                <w:kern w:val="0"/>
                <w:sz w:val="16"/>
                <w:szCs w:val="16"/>
                <w:lang w:eastAsia="pl-PL"/>
                <w14:ligatures w14:val="none"/>
              </w:rPr>
              <w:t>gabaryty obiektów i geometria dachów:</w:t>
            </w:r>
          </w:p>
          <w:p w14:paraId="00882AE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mieszkalnego: do 2 kondygnacji nadziemnych w tym poddasze, dachy dwu lub wielospadowe, o nachyleniu połaci głównej bryły budynku 30º-45º, dopuszcza się lukarny oraz zmniejszenie kąta nachylenia dachu dla fragmentów budynku takich jak: werandy, dobudowane garaże, lukarny itp.,</w:t>
            </w:r>
          </w:p>
          <w:p w14:paraId="02E3B93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 dla budynku gospodarczego i garażu: 1 kondygnacja nadziemna, dachy dwuspadowe, jednospadowe lub płaskie,</w:t>
            </w:r>
          </w:p>
          <w:p w14:paraId="7544404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i)</w:t>
            </w:r>
            <w:r w:rsidRPr="003A7FC7">
              <w:rPr>
                <w:rFonts w:ascii="Times New Roman" w:eastAsia="Times New Roman" w:hAnsi="Times New Roman" w:cs="Times New Roman"/>
                <w:kern w:val="0"/>
                <w:sz w:val="16"/>
                <w:szCs w:val="16"/>
                <w:lang w:eastAsia="pl-PL"/>
                <w14:ligatures w14:val="none"/>
              </w:rPr>
              <w:t>minimalna powierzchnia nowo wydzielonych działek budowlanych: nie mniej niż 1400 m</w:t>
            </w:r>
            <w:r w:rsidRPr="003A7FC7">
              <w:rPr>
                <w:rFonts w:ascii="Times New Roman" w:eastAsia="Times New Roman" w:hAnsi="Times New Roman" w:cs="Times New Roman"/>
                <w:kern w:val="0"/>
                <w:sz w:val="16"/>
                <w:szCs w:val="16"/>
                <w:vertAlign w:val="superscript"/>
                <w:lang w:eastAsia="pl-PL"/>
                <w14:ligatures w14:val="none"/>
              </w:rPr>
              <w:t>2</w:t>
            </w:r>
            <w:r w:rsidRPr="003A7FC7">
              <w:rPr>
                <w:rFonts w:ascii="Times New Roman" w:eastAsia="Times New Roman" w:hAnsi="Times New Roman" w:cs="Times New Roman"/>
                <w:kern w:val="0"/>
                <w:sz w:val="16"/>
                <w:szCs w:val="16"/>
                <w:lang w:eastAsia="pl-PL"/>
                <w14:ligatures w14:val="none"/>
              </w:rPr>
              <w:t>;</w:t>
            </w:r>
          </w:p>
        </w:tc>
      </w:tr>
      <w:tr w:rsidR="003A7FC7" w:rsidRPr="003A7FC7" w14:paraId="0DE107EF"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59194E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7)</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D094AB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ustalenia wynikające z przepisów odrębnych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884133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§10;</w:t>
            </w:r>
          </w:p>
        </w:tc>
      </w:tr>
      <w:tr w:rsidR="003A7FC7" w:rsidRPr="003A7FC7" w14:paraId="0667CD6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CFA1A1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8)</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71C7BC0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szczegółowe zasady i warunki scalania i podziału nieruchomości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684F99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§11;</w:t>
            </w:r>
          </w:p>
        </w:tc>
      </w:tr>
      <w:tr w:rsidR="003A7FC7" w:rsidRPr="003A7FC7" w14:paraId="121FFC99" w14:textId="77777777">
        <w:trPr>
          <w:trHeight w:val="1959"/>
        </w:trPr>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73ECC9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9)</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F3AB7B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AA67D3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ustala się zakaz budowy piwnic i kondygnacji podziemnych,</w:t>
            </w:r>
          </w:p>
          <w:p w14:paraId="501E4E0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na terenie występują niekorzystne warunki gruntowo-wodne i wysoki poziom wód gruntowych – inwestycje należy projektować i realizować z uwzględnieniem rozwiązań mających na celu ochronę i zabezpieczenie planowanej zabudowy,</w:t>
            </w:r>
          </w:p>
          <w:p w14:paraId="35A3E1A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planowane zainwestowanie nie może powodować pogorszenia stosunków wodnych na terenie objętym inwestycją oraz na terenach sąsiednich,</w:t>
            </w:r>
          </w:p>
          <w:p w14:paraId="6B1449E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należy zachować istniejący zbiornik wodny na terenie 2.2MNW,</w:t>
            </w:r>
          </w:p>
          <w:p w14:paraId="0463663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 xml:space="preserve">od istniejącej napowietrznej linii elektroenergetycznej 15 </w:t>
            </w:r>
            <w:proofErr w:type="spellStart"/>
            <w:r w:rsidRPr="003A7FC7">
              <w:rPr>
                <w:rFonts w:ascii="Times New Roman" w:eastAsia="Times New Roman" w:hAnsi="Times New Roman" w:cs="Times New Roman"/>
                <w:kern w:val="0"/>
                <w:sz w:val="16"/>
                <w:szCs w:val="16"/>
                <w:lang w:eastAsia="pl-PL"/>
                <w14:ligatures w14:val="none"/>
              </w:rPr>
              <w:t>kV</w:t>
            </w:r>
            <w:proofErr w:type="spellEnd"/>
            <w:r w:rsidRPr="003A7FC7">
              <w:rPr>
                <w:rFonts w:ascii="Times New Roman" w:eastAsia="Times New Roman" w:hAnsi="Times New Roman" w:cs="Times New Roman"/>
                <w:kern w:val="0"/>
                <w:sz w:val="16"/>
                <w:szCs w:val="16"/>
                <w:lang w:eastAsia="pl-PL"/>
                <w14:ligatures w14:val="none"/>
              </w:rPr>
              <w:t xml:space="preserve"> obowiązuje pas ograniczeń o szerokości 2 x 7 m, gdzie zagospodarowanie musi być zgodne z przepisami odrębnymi, w przypadku skablowania napowietrznej linii pas ograniczeń nie obowiązuje,</w:t>
            </w:r>
          </w:p>
          <w:p w14:paraId="7455941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f)</w:t>
            </w:r>
            <w:r w:rsidRPr="003A7FC7">
              <w:rPr>
                <w:rFonts w:ascii="Times New Roman" w:eastAsia="Times New Roman" w:hAnsi="Times New Roman" w:cs="Times New Roman"/>
                <w:kern w:val="0"/>
                <w:sz w:val="16"/>
                <w:szCs w:val="16"/>
                <w:lang w:eastAsia="pl-PL"/>
                <w14:ligatures w14:val="none"/>
              </w:rPr>
              <w:t>w przypadku ujawnienia w trakcie prac ziemnych urządzeń melioracji wodnych – przebudowa lub zmiana przebiegu istniejącej infrastruktury możliwa wyłącznie na zasadach określonych w przepisach odrębnych;</w:t>
            </w:r>
          </w:p>
        </w:tc>
      </w:tr>
      <w:tr w:rsidR="003A7FC7" w:rsidRPr="003A7FC7" w14:paraId="715146D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02A27F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10)</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C4BF2E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systemu komunikacji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8B2E03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dostępność komunikacyjna: dojazd do terenu z drogi publicznej położonej poza granicami opracowania planu poprzez drogę wewnętrzną położoną poza granicami opracowania planu;</w:t>
            </w:r>
          </w:p>
        </w:tc>
      </w:tr>
      <w:tr w:rsidR="003A7FC7" w:rsidRPr="003A7FC7" w14:paraId="0EB6819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617BFA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81F8AB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infrastruktury technicznej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D1A22D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§12;</w:t>
            </w:r>
          </w:p>
        </w:tc>
      </w:tr>
      <w:tr w:rsidR="003A7FC7" w:rsidRPr="003A7FC7" w14:paraId="1A7A430D"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A95891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5BA1DE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sposób i termin tymczasowego zagospodarowania, urządzania i użytkowania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0196D1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1BD0503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F6B18C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AA22F9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B0938A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20%.</w:t>
            </w:r>
          </w:p>
        </w:tc>
      </w:tr>
    </w:tbl>
    <w:p w14:paraId="21A22221"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15.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2.1ZN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20"/>
        <w:gridCol w:w="2160"/>
        <w:gridCol w:w="2970"/>
        <w:gridCol w:w="1520"/>
      </w:tblGrid>
      <w:tr w:rsidR="003A7FC7" w:rsidRPr="003A7FC7" w14:paraId="32F4802A" w14:textId="77777777">
        <w:trPr>
          <w:trHeight w:val="504"/>
        </w:trPr>
        <w:tc>
          <w:tcPr>
            <w:tcW w:w="6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6403FECA"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282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08526B1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16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CE2434A"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2.1ZN</w:t>
            </w:r>
          </w:p>
        </w:tc>
        <w:tc>
          <w:tcPr>
            <w:tcW w:w="29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F3C5F19"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0,24 ha</w:t>
            </w:r>
          </w:p>
        </w:tc>
        <w:tc>
          <w:tcPr>
            <w:tcW w:w="1520" w:type="dxa"/>
            <w:tcBorders>
              <w:top w:val="single" w:sz="2" w:space="0" w:color="auto"/>
              <w:bottom w:val="none" w:sz="6" w:space="0" w:color="auto"/>
              <w:right w:val="single" w:sz="2" w:space="0" w:color="auto"/>
            </w:tcBorders>
            <w:tcMar>
              <w:top w:w="0" w:type="dxa"/>
              <w:left w:w="108" w:type="dxa"/>
              <w:bottom w:w="0" w:type="dxa"/>
              <w:right w:w="108" w:type="dxa"/>
            </w:tcMar>
          </w:tcPr>
          <w:p w14:paraId="7A192D87"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2</w:t>
            </w:r>
          </w:p>
        </w:tc>
      </w:tr>
      <w:tr w:rsidR="003A7FC7" w:rsidRPr="003A7FC7" w14:paraId="43F1887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8E5A94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D9C7A8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714CC6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zieleni naturalnej;</w:t>
            </w:r>
          </w:p>
        </w:tc>
      </w:tr>
      <w:tr w:rsidR="003A7FC7" w:rsidRPr="003A7FC7" w14:paraId="4BA7432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40C43C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590CBE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i kształtowania ładu przestrzennego oraz kształtowania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EEB805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6B7A847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AC7F5D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42E848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środowiska, przyrody i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79E359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§9;</w:t>
            </w:r>
          </w:p>
        </w:tc>
      </w:tr>
      <w:tr w:rsidR="003A7FC7" w:rsidRPr="003A7FC7" w14:paraId="19868BF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638ECA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0DB7C4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dziedzictwa kulturowego i zabytków, w tym krajobrazów kulturowych, oraz dóbr kultury współczesnej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F3BF08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na terenie nie występują obiekty ani tereny o wartościach kulturowych;</w:t>
            </w:r>
          </w:p>
        </w:tc>
      </w:tr>
      <w:tr w:rsidR="003A7FC7" w:rsidRPr="003A7FC7" w14:paraId="3B1E2E8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9B422F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EADA22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632EF9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0F366185"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FEBAD2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F5DE51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kształtowania zabudowy oraz wskaźniki zagospodarowania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02B7BB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2794657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447E1B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7)</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4AAFE6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ustalenia wynikające z przepisów odrębnych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EED7AF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§10;</w:t>
            </w:r>
          </w:p>
        </w:tc>
      </w:tr>
      <w:tr w:rsidR="003A7FC7" w:rsidRPr="003A7FC7" w14:paraId="2CC5D84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305AEE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8)</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C135C2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szczegółowe zasady i warunki scalania i podziału nieruchomości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DC369F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§11;</w:t>
            </w:r>
          </w:p>
        </w:tc>
      </w:tr>
      <w:tr w:rsidR="003A7FC7" w:rsidRPr="003A7FC7" w14:paraId="1696D637" w14:textId="77777777">
        <w:trPr>
          <w:trHeight w:val="992"/>
        </w:trPr>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D061FD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9)</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F012A7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AC7E90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należy zachować istniejący zbiornik wodny,</w:t>
            </w:r>
          </w:p>
          <w:p w14:paraId="4242C54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 xml:space="preserve">od istniejącej napowietrznej linii elektroenergetycznej 15 </w:t>
            </w:r>
            <w:proofErr w:type="spellStart"/>
            <w:r w:rsidRPr="003A7FC7">
              <w:rPr>
                <w:rFonts w:ascii="Times New Roman" w:eastAsia="Times New Roman" w:hAnsi="Times New Roman" w:cs="Times New Roman"/>
                <w:kern w:val="0"/>
                <w:sz w:val="16"/>
                <w:szCs w:val="16"/>
                <w:lang w:eastAsia="pl-PL"/>
                <w14:ligatures w14:val="none"/>
              </w:rPr>
              <w:t>kV</w:t>
            </w:r>
            <w:proofErr w:type="spellEnd"/>
            <w:r w:rsidRPr="003A7FC7">
              <w:rPr>
                <w:rFonts w:ascii="Times New Roman" w:eastAsia="Times New Roman" w:hAnsi="Times New Roman" w:cs="Times New Roman"/>
                <w:kern w:val="0"/>
                <w:sz w:val="16"/>
                <w:szCs w:val="16"/>
                <w:lang w:eastAsia="pl-PL"/>
                <w14:ligatures w14:val="none"/>
              </w:rPr>
              <w:t xml:space="preserve"> obowiązuje pas ograniczeń o szerokości 2 x 7 m, gdzie zagospodarowanie musi być zgodne z przepisami odrębnymi, w przypadku skablowania napowietrznej linii pas ograniczeń nie obowiązuje;</w:t>
            </w:r>
          </w:p>
        </w:tc>
      </w:tr>
      <w:tr w:rsidR="003A7FC7" w:rsidRPr="003A7FC7" w14:paraId="2EB0F21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3A4AFE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10)</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FFD2C6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systemu komunikacji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E9D2C1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dostępność komunikacyjna: dojazd do terenu z drogi publicznej położonej poza granicami opracowania planu poprzez drogę wewnętrzną położoną poza granicami opracowania planu;</w:t>
            </w:r>
          </w:p>
        </w:tc>
      </w:tr>
      <w:tr w:rsidR="003A7FC7" w:rsidRPr="003A7FC7" w14:paraId="2275BA8B"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544AC6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697E1C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infrastruktury technicznej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BBCBB9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2EE1F62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98237C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3A343A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sposób i termin tymczasowego zagospodarowania, urządzania i użytkowania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96766D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277EFD4E"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DAD86D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751AE14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23419F0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0%.</w:t>
            </w:r>
          </w:p>
        </w:tc>
      </w:tr>
    </w:tbl>
    <w:p w14:paraId="4DC8556E"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16.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3.1MNW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20"/>
        <w:gridCol w:w="2160"/>
        <w:gridCol w:w="2970"/>
        <w:gridCol w:w="1520"/>
      </w:tblGrid>
      <w:tr w:rsidR="003A7FC7" w:rsidRPr="003A7FC7" w14:paraId="752DDA51" w14:textId="77777777">
        <w:trPr>
          <w:trHeight w:val="835"/>
        </w:trPr>
        <w:tc>
          <w:tcPr>
            <w:tcW w:w="6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19822A5D"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282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319FFD9D"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16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61D142FB"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3.1MNW</w:t>
            </w:r>
          </w:p>
        </w:tc>
        <w:tc>
          <w:tcPr>
            <w:tcW w:w="29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40373F2"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5,91 ha</w:t>
            </w:r>
          </w:p>
        </w:tc>
        <w:tc>
          <w:tcPr>
            <w:tcW w:w="1520" w:type="dxa"/>
            <w:tcBorders>
              <w:top w:val="single" w:sz="2" w:space="0" w:color="auto"/>
              <w:bottom w:val="none" w:sz="6" w:space="0" w:color="auto"/>
              <w:right w:val="single" w:sz="2" w:space="0" w:color="auto"/>
            </w:tcBorders>
            <w:tcMar>
              <w:top w:w="0" w:type="dxa"/>
              <w:left w:w="108" w:type="dxa"/>
              <w:bottom w:w="0" w:type="dxa"/>
              <w:right w:w="108" w:type="dxa"/>
            </w:tcMar>
          </w:tcPr>
          <w:p w14:paraId="0383DFD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3</w:t>
            </w:r>
          </w:p>
        </w:tc>
      </w:tr>
      <w:tr w:rsidR="003A7FC7" w:rsidRPr="003A7FC7" w14:paraId="3A8E819E"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B1D589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FDDCE1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B3710D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zabudowy mieszkaniowej jednorodzinnej wolnostojącej;</w:t>
            </w:r>
          </w:p>
        </w:tc>
      </w:tr>
      <w:tr w:rsidR="003A7FC7" w:rsidRPr="003A7FC7" w14:paraId="1ECB8B01"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80F5F2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0C1D2A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i kształtowania ładu przestrzennego oraz kształtowania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6BA293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§8;</w:t>
            </w:r>
          </w:p>
        </w:tc>
      </w:tr>
      <w:tr w:rsidR="003A7FC7" w:rsidRPr="003A7FC7" w14:paraId="3678562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1A07A6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484C7D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środowiska, przyrody i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4F357B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§9;</w:t>
            </w:r>
          </w:p>
        </w:tc>
      </w:tr>
      <w:tr w:rsidR="003A7FC7" w:rsidRPr="003A7FC7" w14:paraId="7F7F5C55"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418D4AB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4782BB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dziedzictwa kulturowego i zabytków, w tym krajobrazów kulturowych, oraz dóbr kultury współczesnej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130FDA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w zasięgu strefy ochrony konserwatorskiej stanowisk archeologicznych wszelkie prace naruszające strukturę gruntu wymagają przeprowadzenie niezbędnych badań archeologicznych na zasadach określonych przepisami odrębnymi z zakresu ochrony zabytków i opieki nad zabytkami;</w:t>
            </w:r>
          </w:p>
        </w:tc>
      </w:tr>
      <w:tr w:rsidR="003A7FC7" w:rsidRPr="003A7FC7" w14:paraId="7E70697F"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4062E7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C31D31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E7AF75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745B935C"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98C2EB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1E7F20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kształtowania zabudowy oraz wskaźniki zagospodarowania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A3CB31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maksymalna intensywność zabudowy: 0,5,</w:t>
            </w:r>
          </w:p>
          <w:p w14:paraId="15AF23D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minimalna intensywność zabudowy: 0,</w:t>
            </w:r>
          </w:p>
          <w:p w14:paraId="7AFEC89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powierzchnia zabudowy: nie więcej niż 30% powierzchni działki budowlanej,</w:t>
            </w:r>
          </w:p>
          <w:p w14:paraId="1B615E3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minimalny procent powierzchni biologicznie czynnej: 50% powierzchni działki budowlanej,</w:t>
            </w:r>
          </w:p>
          <w:p w14:paraId="0168EB8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maksymalna wysokość zabudowy: dla budynku mieszkalnego 9,0 m, dla budynku gospodarczego, garażu, wiat i altan: 6 m, wysokość obiektów budowlanych niebędących budynkami: 15 m,</w:t>
            </w:r>
          </w:p>
          <w:p w14:paraId="311F872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f)</w:t>
            </w:r>
            <w:r w:rsidRPr="003A7FC7">
              <w:rPr>
                <w:rFonts w:ascii="Times New Roman" w:eastAsia="Times New Roman" w:hAnsi="Times New Roman" w:cs="Times New Roman"/>
                <w:kern w:val="0"/>
                <w:sz w:val="16"/>
                <w:szCs w:val="16"/>
                <w:lang w:eastAsia="pl-PL"/>
                <w14:ligatures w14:val="none"/>
              </w:rPr>
              <w:t>minimalna liczba miejsc do parkowania i sposób ich realizacji: nie mniej niż 1 miejsce na 1 lokal mieszkalny,</w:t>
            </w:r>
          </w:p>
          <w:p w14:paraId="2191EF5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g)</w:t>
            </w:r>
            <w:r w:rsidRPr="003A7FC7">
              <w:rPr>
                <w:rFonts w:ascii="Times New Roman" w:eastAsia="Times New Roman" w:hAnsi="Times New Roman" w:cs="Times New Roman"/>
                <w:kern w:val="0"/>
                <w:sz w:val="16"/>
                <w:szCs w:val="16"/>
                <w:lang w:eastAsia="pl-PL"/>
                <w14:ligatures w14:val="none"/>
              </w:rPr>
              <w:t>linie zabudowy: jak na rysunku planu;</w:t>
            </w:r>
          </w:p>
          <w:p w14:paraId="7696C23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h)</w:t>
            </w:r>
            <w:r w:rsidRPr="003A7FC7">
              <w:rPr>
                <w:rFonts w:ascii="Times New Roman" w:eastAsia="Times New Roman" w:hAnsi="Times New Roman" w:cs="Times New Roman"/>
                <w:kern w:val="0"/>
                <w:sz w:val="16"/>
                <w:szCs w:val="16"/>
                <w:lang w:eastAsia="pl-PL"/>
                <w14:ligatures w14:val="none"/>
              </w:rPr>
              <w:t>gabaryty obiektów i geometria dachów:</w:t>
            </w:r>
          </w:p>
          <w:p w14:paraId="10A59AA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mieszkalnego: do 2 kondygnacji nadziemnych w tym poddasze, dachy dwu lub wielospadowe, o nachyleniu połaci głównej bryły budynku 30º-45º, dopuszcza się lukarny oraz zmniejszenie kąta nachylenia dachu dla fragmentów budynku takich jak: werandy, dobudowane garaże, lukarny itp., dopuszcza się podpiwniczenie budynku, poziom posadzki parteru nie więcej niż 0,8 m nad poziomem terenu,</w:t>
            </w:r>
          </w:p>
          <w:p w14:paraId="3C29B7E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gospodarczego i garażu: 1 kondygnacja nadziemna, dachy dwuspadowe, jednospadowe lub płaskie,</w:t>
            </w:r>
          </w:p>
          <w:p w14:paraId="277FFEB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i)</w:t>
            </w:r>
            <w:r w:rsidRPr="003A7FC7">
              <w:rPr>
                <w:rFonts w:ascii="Times New Roman" w:eastAsia="Times New Roman" w:hAnsi="Times New Roman" w:cs="Times New Roman"/>
                <w:kern w:val="0"/>
                <w:sz w:val="16"/>
                <w:szCs w:val="16"/>
                <w:lang w:eastAsia="pl-PL"/>
                <w14:ligatures w14:val="none"/>
              </w:rPr>
              <w:t>minimalna powierzchnia nowo wydzielonych działek budowlanych: nie mniej niż 1000 m</w:t>
            </w:r>
            <w:r w:rsidRPr="003A7FC7">
              <w:rPr>
                <w:rFonts w:ascii="Times New Roman" w:eastAsia="Times New Roman" w:hAnsi="Times New Roman" w:cs="Times New Roman"/>
                <w:kern w:val="0"/>
                <w:sz w:val="16"/>
                <w:szCs w:val="16"/>
                <w:vertAlign w:val="superscript"/>
                <w:lang w:eastAsia="pl-PL"/>
                <w14:ligatures w14:val="none"/>
              </w:rPr>
              <w:t>2</w:t>
            </w:r>
            <w:r w:rsidRPr="003A7FC7">
              <w:rPr>
                <w:rFonts w:ascii="Times New Roman" w:eastAsia="Times New Roman" w:hAnsi="Times New Roman" w:cs="Times New Roman"/>
                <w:kern w:val="0"/>
                <w:sz w:val="16"/>
                <w:szCs w:val="16"/>
                <w:lang w:eastAsia="pl-PL"/>
                <w14:ligatures w14:val="none"/>
              </w:rPr>
              <w:t>; działki o mniejszej powierzchni wydzielone przed wejściem w życie planu uznaje się za zgodne z planem;</w:t>
            </w:r>
          </w:p>
        </w:tc>
      </w:tr>
      <w:tr w:rsidR="003A7FC7" w:rsidRPr="003A7FC7" w14:paraId="46D8D03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8312B4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7)</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15724F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ustalenia wynikające z przepisów odrębnych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7327C5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§10;</w:t>
            </w:r>
          </w:p>
        </w:tc>
      </w:tr>
      <w:tr w:rsidR="003A7FC7" w:rsidRPr="003A7FC7" w14:paraId="4B07D7E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6B8100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8)</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E4B3AF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szczegółowe zasady i warunki scalania i podziału nieruchomości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722544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§11;</w:t>
            </w:r>
          </w:p>
        </w:tc>
      </w:tr>
      <w:tr w:rsidR="003A7FC7" w:rsidRPr="003A7FC7" w14:paraId="37F5D39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6F25D9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9)</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AFC09F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21752D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inwestycje należy projektować i realizować z uwzględnieniem rozwiązań mających na celu ochronę i zabezpieczenie planowanej zabudowy przed skutkami wynikającymi z istniejącego ukształtowania terenu (spadki) oraz niekorzystnych warunków gruntowo-wodnych,</w:t>
            </w:r>
          </w:p>
          <w:p w14:paraId="63D1396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planowane zainwestowanie nie może powodować pogorszenia stosunków wodnych na terenie objętym inwestycją oraz na terenach sąsiednich,</w:t>
            </w:r>
          </w:p>
          <w:p w14:paraId="6C94DD1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należy zachować istniejącą podmokłość (nieużytek),</w:t>
            </w:r>
          </w:p>
          <w:p w14:paraId="25F2BB0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projekt zagospodarowania terenu musi uwzględniać istniejące na terenie urządzenia melioracji wodnych, których orientacyjny przebieg wskazano na rysunku planu oraz urządzenia niezinwentaryzowane, które mogą zostać ujawnione podczas robót ziemnych – przebudowa lub zmiana przebiegu istniejącej infrastruktury możliwa wyłącznie na zasadach określonych w przepisach odrębnych;</w:t>
            </w:r>
          </w:p>
          <w:p w14:paraId="6BFE0F8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dopuszcza się wydzielenie dróg wewnętrznych o szerokości nie mniejszej niż:</w:t>
            </w:r>
          </w:p>
          <w:p w14:paraId="0CA67DE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- 6 m – jeśli obsługuje maksymalnie 2 działki budowlane,</w:t>
            </w:r>
          </w:p>
          <w:p w14:paraId="6A396C1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- 8 m – jeśli obsługuje więcej niż 2 działki budowlane;</w:t>
            </w:r>
          </w:p>
        </w:tc>
      </w:tr>
      <w:tr w:rsidR="003A7FC7" w:rsidRPr="003A7FC7" w14:paraId="05EC9E97"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CC39BD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10)</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73DE88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systemu komunikacji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D0EA56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dostępność komunikacyjna: dojazd do terenu bezpośrednio z dróg publicznych oraz przez nowo wydzielone drogi wewnętrzne; do terenu działki nr 153/3 dopuszcza się dojazd również z drogi wewnętrznej położonej przy wschodniej granicy terenu, poza granicami planu;</w:t>
            </w:r>
          </w:p>
        </w:tc>
      </w:tr>
      <w:tr w:rsidR="003A7FC7" w:rsidRPr="003A7FC7" w14:paraId="4626E7BE"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18CBA7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6EDAE04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infrastruktury technicznej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DDB6E6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§12;</w:t>
            </w:r>
          </w:p>
        </w:tc>
      </w:tr>
      <w:tr w:rsidR="003A7FC7" w:rsidRPr="003A7FC7" w14:paraId="2C3BE298"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5D952FB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F53D16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sposób i termin tymczasowego zagospodarowania, urządzania i użytkowania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D951B1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7E32C911"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070BA6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FAB214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328C5A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20%.</w:t>
            </w:r>
          </w:p>
        </w:tc>
      </w:tr>
    </w:tbl>
    <w:p w14:paraId="7D587CB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17.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3.2MNW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20"/>
        <w:gridCol w:w="2160"/>
        <w:gridCol w:w="2970"/>
        <w:gridCol w:w="1520"/>
      </w:tblGrid>
      <w:tr w:rsidR="003A7FC7" w:rsidRPr="003A7FC7" w14:paraId="4FA4FA5D" w14:textId="77777777">
        <w:trPr>
          <w:trHeight w:val="835"/>
        </w:trPr>
        <w:tc>
          <w:tcPr>
            <w:tcW w:w="60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46B4ABAE"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2820" w:type="dxa"/>
            <w:tcBorders>
              <w:top w:val="single" w:sz="2" w:space="0" w:color="auto"/>
              <w:bottom w:val="none" w:sz="6" w:space="0" w:color="auto"/>
              <w:right w:val="none" w:sz="6" w:space="0" w:color="auto"/>
            </w:tcBorders>
            <w:tcMar>
              <w:top w:w="0" w:type="dxa"/>
              <w:left w:w="108" w:type="dxa"/>
              <w:bottom w:w="0" w:type="dxa"/>
              <w:right w:w="108" w:type="dxa"/>
            </w:tcMar>
            <w:vAlign w:val="center"/>
          </w:tcPr>
          <w:p w14:paraId="1C2B0529"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16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3971AC4B"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3.2MNW</w:t>
            </w:r>
          </w:p>
        </w:tc>
        <w:tc>
          <w:tcPr>
            <w:tcW w:w="2970" w:type="dxa"/>
            <w:tcBorders>
              <w:top w:val="single" w:sz="2" w:space="0" w:color="auto"/>
              <w:bottom w:val="none" w:sz="6" w:space="0" w:color="auto"/>
              <w:right w:val="single" w:sz="2" w:space="0" w:color="auto"/>
            </w:tcBorders>
            <w:tcMar>
              <w:top w:w="0" w:type="dxa"/>
              <w:left w:w="108" w:type="dxa"/>
              <w:bottom w:w="0" w:type="dxa"/>
              <w:right w:w="108" w:type="dxa"/>
            </w:tcMar>
            <w:vAlign w:val="center"/>
          </w:tcPr>
          <w:p w14:paraId="58EB8E23"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powierzchnia ok. 0,77 ha</w:t>
            </w:r>
          </w:p>
        </w:tc>
        <w:tc>
          <w:tcPr>
            <w:tcW w:w="1520" w:type="dxa"/>
            <w:tcBorders>
              <w:top w:val="single" w:sz="2" w:space="0" w:color="auto"/>
              <w:bottom w:val="none" w:sz="6" w:space="0" w:color="auto"/>
              <w:right w:val="single" w:sz="2" w:space="0" w:color="auto"/>
            </w:tcBorders>
            <w:tcMar>
              <w:top w:w="0" w:type="dxa"/>
              <w:left w:w="108" w:type="dxa"/>
              <w:bottom w:w="0" w:type="dxa"/>
              <w:right w:w="108" w:type="dxa"/>
            </w:tcMar>
          </w:tcPr>
          <w:p w14:paraId="5FB8CD33"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3</w:t>
            </w:r>
          </w:p>
        </w:tc>
      </w:tr>
      <w:tr w:rsidR="003A7FC7" w:rsidRPr="003A7FC7" w14:paraId="796ABB32"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7259DA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91DB74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40E088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zabudowy mieszkaniowej jednorodzinnej wolnostojącej;</w:t>
            </w:r>
          </w:p>
        </w:tc>
      </w:tr>
      <w:tr w:rsidR="003A7FC7" w:rsidRPr="003A7FC7" w14:paraId="4240623C"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E9C734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2FF96C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i kształtowania ładu przestrzennego oraz kształtowania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2473EC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§8;</w:t>
            </w:r>
          </w:p>
        </w:tc>
      </w:tr>
      <w:tr w:rsidR="003A7FC7" w:rsidRPr="003A7FC7" w14:paraId="2F85055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3B0580F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D32916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środowiska, przyrody i krajobrazu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7FFE87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§9;</w:t>
            </w:r>
          </w:p>
        </w:tc>
      </w:tr>
      <w:tr w:rsidR="003A7FC7" w:rsidRPr="003A7FC7" w14:paraId="6ACD9637"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D2B207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1A8A509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ochrony dziedzictwa kulturowego i zabytków, w tym krajobrazów kulturowych, oraz dóbr kultury współczesnej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4742DAB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na terenie nie występują obiekty ani tereny o wartościach kulturowych;</w:t>
            </w:r>
          </w:p>
        </w:tc>
      </w:tr>
      <w:tr w:rsidR="003A7FC7" w:rsidRPr="003A7FC7" w14:paraId="23B57DA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6C089FD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21E999B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9BA860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dotyczy;</w:t>
            </w:r>
          </w:p>
        </w:tc>
      </w:tr>
      <w:tr w:rsidR="003A7FC7" w:rsidRPr="003A7FC7" w14:paraId="53AB744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4A192B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5850D7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kształtowania zabudowy oraz wskaźniki zagospodarowania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C61F8B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maksymalna intensywność zabudowy: 0,5,</w:t>
            </w:r>
          </w:p>
          <w:p w14:paraId="758FCC6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minimalna intensywność zabudowy: 0,</w:t>
            </w:r>
          </w:p>
          <w:p w14:paraId="28A0E37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powierzchnia zabudowy: nie więcej niż 25% powierzchni działki budowlanej,</w:t>
            </w:r>
          </w:p>
          <w:p w14:paraId="3F43C6B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minimalny procent powierzchni biologicznie czynnej: 50% powierzchni działki budowlanej,</w:t>
            </w:r>
          </w:p>
          <w:p w14:paraId="262B3CF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e)</w:t>
            </w:r>
            <w:r w:rsidRPr="003A7FC7">
              <w:rPr>
                <w:rFonts w:ascii="Times New Roman" w:eastAsia="Times New Roman" w:hAnsi="Times New Roman" w:cs="Times New Roman"/>
                <w:kern w:val="0"/>
                <w:sz w:val="16"/>
                <w:szCs w:val="16"/>
                <w:lang w:eastAsia="pl-PL"/>
                <w14:ligatures w14:val="none"/>
              </w:rPr>
              <w:t>maksymalna wysokość zabudowy: dla budynku mieszkalnego 9,0 m, dla budynku gospodarczego, garażu, wiat i altan: 5,5 m, wysokość obiektów budowlanych niebędących budynkami: 15 m,</w:t>
            </w:r>
          </w:p>
          <w:p w14:paraId="63CD909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f)</w:t>
            </w:r>
            <w:r w:rsidRPr="003A7FC7">
              <w:rPr>
                <w:rFonts w:ascii="Times New Roman" w:eastAsia="Times New Roman" w:hAnsi="Times New Roman" w:cs="Times New Roman"/>
                <w:kern w:val="0"/>
                <w:sz w:val="16"/>
                <w:szCs w:val="16"/>
                <w:lang w:eastAsia="pl-PL"/>
                <w14:ligatures w14:val="none"/>
              </w:rPr>
              <w:t>minimalna liczba miejsc do parkowania i sposób ich realizacji: nie mniej niż 1 miejsce na 1 lokal mieszkalny,</w:t>
            </w:r>
          </w:p>
          <w:p w14:paraId="6030BCA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g)</w:t>
            </w:r>
            <w:r w:rsidRPr="003A7FC7">
              <w:rPr>
                <w:rFonts w:ascii="Times New Roman" w:eastAsia="Times New Roman" w:hAnsi="Times New Roman" w:cs="Times New Roman"/>
                <w:kern w:val="0"/>
                <w:sz w:val="16"/>
                <w:szCs w:val="16"/>
                <w:lang w:eastAsia="pl-PL"/>
                <w14:ligatures w14:val="none"/>
              </w:rPr>
              <w:t>linie zabudowy: jak na rysunku planu;</w:t>
            </w:r>
          </w:p>
          <w:p w14:paraId="48C3588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h)</w:t>
            </w:r>
            <w:r w:rsidRPr="003A7FC7">
              <w:rPr>
                <w:rFonts w:ascii="Times New Roman" w:eastAsia="Times New Roman" w:hAnsi="Times New Roman" w:cs="Times New Roman"/>
                <w:kern w:val="0"/>
                <w:sz w:val="16"/>
                <w:szCs w:val="16"/>
                <w:lang w:eastAsia="pl-PL"/>
                <w14:ligatures w14:val="none"/>
              </w:rPr>
              <w:t>gabaryty obiektów i geometria dachów:</w:t>
            </w:r>
          </w:p>
          <w:p w14:paraId="0927C31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mieszkalnego: do 2 kondygnacji nadziemnych w tym poddasze, dachy dwu lub wielospadowe, o nachyleniu połaci głównej bryły budynku 30º-45º, dopuszcza się lukarny oraz zmniejszenie kąta nachylenia dachu dla fragmentów budynku takich jak: werandy, dobudowane garaże, lukarny itp.,</w:t>
            </w:r>
          </w:p>
          <w:p w14:paraId="5573AB2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 dla budynku gospodarczego i garażu: 1 kondygnacja nadziemna, dachy dwuspadowe, jednospadowe lub płaskie,</w:t>
            </w:r>
          </w:p>
          <w:p w14:paraId="517A160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i)</w:t>
            </w:r>
            <w:r w:rsidRPr="003A7FC7">
              <w:rPr>
                <w:rFonts w:ascii="Times New Roman" w:eastAsia="Times New Roman" w:hAnsi="Times New Roman" w:cs="Times New Roman"/>
                <w:kern w:val="0"/>
                <w:sz w:val="16"/>
                <w:szCs w:val="16"/>
                <w:lang w:eastAsia="pl-PL"/>
                <w14:ligatures w14:val="none"/>
              </w:rPr>
              <w:t>minimalna powierzchnia nowo wydzielonych działek budowlanych: nie mniej niż 1000 m</w:t>
            </w:r>
            <w:r w:rsidRPr="003A7FC7">
              <w:rPr>
                <w:rFonts w:ascii="Times New Roman" w:eastAsia="Times New Roman" w:hAnsi="Times New Roman" w:cs="Times New Roman"/>
                <w:kern w:val="0"/>
                <w:sz w:val="16"/>
                <w:szCs w:val="16"/>
                <w:vertAlign w:val="superscript"/>
                <w:lang w:eastAsia="pl-PL"/>
                <w14:ligatures w14:val="none"/>
              </w:rPr>
              <w:t>2</w:t>
            </w:r>
            <w:r w:rsidRPr="003A7FC7">
              <w:rPr>
                <w:rFonts w:ascii="Times New Roman" w:eastAsia="Times New Roman" w:hAnsi="Times New Roman" w:cs="Times New Roman"/>
                <w:kern w:val="0"/>
                <w:sz w:val="16"/>
                <w:szCs w:val="16"/>
                <w:lang w:eastAsia="pl-PL"/>
                <w14:ligatures w14:val="none"/>
              </w:rPr>
              <w:t>;</w:t>
            </w:r>
          </w:p>
        </w:tc>
      </w:tr>
      <w:tr w:rsidR="003A7FC7" w:rsidRPr="003A7FC7" w14:paraId="49E5808F"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39916B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7)</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530A6B6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ustalenia wynikające z przepisów odrębnych</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1C6924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obowiązują ustalenia jak w §10;</w:t>
            </w:r>
          </w:p>
        </w:tc>
      </w:tr>
      <w:tr w:rsidR="003A7FC7" w:rsidRPr="003A7FC7" w14:paraId="4371776A"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0481C99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8)</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21F5EF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szczegółowe zasady i warunki scalania i podziału nieruchomości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88A79D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obowiązują ustalenia jak w §11;</w:t>
            </w:r>
          </w:p>
        </w:tc>
      </w:tr>
      <w:tr w:rsidR="003A7FC7" w:rsidRPr="003A7FC7" w14:paraId="6F3DA88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72FEF87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9)</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3A8EA50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0D5ECA0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ustala się zakaz budowy piwnic i kondygnacji podziemnych,</w:t>
            </w:r>
          </w:p>
          <w:p w14:paraId="0878398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inwestycje należy projektować i realizować z uwzględnieniem rozwiązań mających na celu ochronę i zabezpieczenie planowanej zabudowy przed skutkami wynikającymi z niekorzystnych warunków gruntowo-wodnych,</w:t>
            </w:r>
          </w:p>
          <w:p w14:paraId="07435CC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c)</w:t>
            </w:r>
            <w:r w:rsidRPr="003A7FC7">
              <w:rPr>
                <w:rFonts w:ascii="Times New Roman" w:eastAsia="Times New Roman" w:hAnsi="Times New Roman" w:cs="Times New Roman"/>
                <w:kern w:val="0"/>
                <w:sz w:val="16"/>
                <w:szCs w:val="16"/>
                <w:lang w:eastAsia="pl-PL"/>
                <w14:ligatures w14:val="none"/>
              </w:rPr>
              <w:t>planowane zainwestowanie nie może powodować pogorszenia stosunków wodnych na terenie objętym inwestycją oraz na terenach sąsiednich,</w:t>
            </w:r>
          </w:p>
          <w:p w14:paraId="3E4B711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d)</w:t>
            </w:r>
            <w:r w:rsidRPr="003A7FC7">
              <w:rPr>
                <w:rFonts w:ascii="Times New Roman" w:eastAsia="Times New Roman" w:hAnsi="Times New Roman" w:cs="Times New Roman"/>
                <w:kern w:val="0"/>
                <w:sz w:val="16"/>
                <w:szCs w:val="16"/>
                <w:lang w:eastAsia="pl-PL"/>
                <w14:ligatures w14:val="none"/>
              </w:rPr>
              <w:t>projekt zagospodarowania terenu musi uwzględniać istniejące na terenie urządzenia melioracji wodnych, których orientacyjny przebieg wskazano na rysunku planu oraz urządzenia niezinwentaryzowane, które mogą zostać ujawnione podczas robót ziemnych – przebudowa lub zmiana przebiegu istniejącej infrastruktury możliwa wyłącznie na zasadach określonych w przepisach odrębnych;</w:t>
            </w:r>
          </w:p>
        </w:tc>
      </w:tr>
      <w:tr w:rsidR="003A7FC7" w:rsidRPr="003A7FC7" w14:paraId="69DE7E93"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B7695C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10)</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7F5D24F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systemu komunikacji</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335F4B7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dostępność komunikacyjna: dojazd do terenu z przyległych dróg publicznych;</w:t>
            </w:r>
          </w:p>
        </w:tc>
      </w:tr>
      <w:tr w:rsidR="003A7FC7" w:rsidRPr="003A7FC7" w14:paraId="357A1454"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17AABAA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11)</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BC745B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zasady modernizacji, rozbudowy i budowy infrastruktury technicznej</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6C9C43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jak w §12;</w:t>
            </w:r>
          </w:p>
        </w:tc>
      </w:tr>
      <w:tr w:rsidR="003A7FC7" w:rsidRPr="003A7FC7" w14:paraId="75B44AC6"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76AAEF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12)</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42C6E20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sposób i termin tymczasowego zagospodarowania, urządzania i użytkowania terenu</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2DA8F3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nie ustala się;</w:t>
            </w:r>
          </w:p>
        </w:tc>
      </w:tr>
      <w:tr w:rsidR="003A7FC7" w:rsidRPr="003A7FC7" w14:paraId="15B6D54D" w14:textId="77777777">
        <w:tc>
          <w:tcPr>
            <w:tcW w:w="600" w:type="dxa"/>
            <w:tcBorders>
              <w:top w:val="single" w:sz="2" w:space="0" w:color="auto"/>
              <w:bottom w:val="single" w:sz="2" w:space="0" w:color="auto"/>
              <w:right w:val="none" w:sz="6" w:space="0" w:color="auto"/>
            </w:tcBorders>
            <w:tcMar>
              <w:top w:w="0" w:type="dxa"/>
              <w:left w:w="108" w:type="dxa"/>
              <w:bottom w:w="0" w:type="dxa"/>
              <w:right w:w="108" w:type="dxa"/>
            </w:tcMar>
          </w:tcPr>
          <w:p w14:paraId="20A5976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13)</w:t>
            </w:r>
          </w:p>
        </w:tc>
        <w:tc>
          <w:tcPr>
            <w:tcW w:w="2820" w:type="dxa"/>
            <w:tcBorders>
              <w:top w:val="single" w:sz="2" w:space="0" w:color="auto"/>
              <w:bottom w:val="single" w:sz="2" w:space="0" w:color="auto"/>
              <w:right w:val="none" w:sz="6" w:space="0" w:color="auto"/>
            </w:tcBorders>
            <w:tcMar>
              <w:top w:w="0" w:type="dxa"/>
              <w:left w:w="108" w:type="dxa"/>
              <w:bottom w:w="0" w:type="dxa"/>
              <w:right w:w="108" w:type="dxa"/>
            </w:tcMar>
          </w:tcPr>
          <w:p w14:paraId="0BAEF01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65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513C69E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20%.</w:t>
            </w:r>
          </w:p>
        </w:tc>
      </w:tr>
    </w:tbl>
    <w:p w14:paraId="2221A86A"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18.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3.1KDD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860"/>
        <w:gridCol w:w="4520"/>
        <w:gridCol w:w="1400"/>
      </w:tblGrid>
      <w:tr w:rsidR="003A7FC7" w:rsidRPr="003A7FC7" w14:paraId="2B4AC332" w14:textId="77777777">
        <w:trPr>
          <w:trHeight w:val="690"/>
        </w:trPr>
        <w:tc>
          <w:tcPr>
            <w:tcW w:w="5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046C241"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Lp.</w:t>
            </w:r>
          </w:p>
        </w:tc>
        <w:tc>
          <w:tcPr>
            <w:tcW w:w="3580" w:type="dxa"/>
            <w:gridSpan w:val="2"/>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596DFA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452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780DD6D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3.1KDD</w:t>
            </w:r>
          </w:p>
        </w:tc>
        <w:tc>
          <w:tcPr>
            <w:tcW w:w="14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5F6E20C"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3</w:t>
            </w:r>
          </w:p>
        </w:tc>
      </w:tr>
      <w:tr w:rsidR="003A7FC7" w:rsidRPr="003A7FC7" w14:paraId="7CB443F6"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6E2F310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378A78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6C05CC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drogi dojazdowej;</w:t>
            </w:r>
          </w:p>
        </w:tc>
      </w:tr>
      <w:tr w:rsidR="003A7FC7" w:rsidRPr="003A7FC7" w14:paraId="0FE6790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AA0365F"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F5293A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DF86AC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dopuszcza się lokalizację obiektów małej architektury i urządzeń technicznych,</w:t>
            </w:r>
          </w:p>
          <w:p w14:paraId="3E24413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wspólne zagospodarowanie przestrzeni publicznej (obiekty małej architektury, nawierzchnia ulicy, oraz wyposażenie ruchome) powinno posiadać zharmonizowaną formę architektoniczną i stylistyczną.;</w:t>
            </w:r>
          </w:p>
        </w:tc>
      </w:tr>
      <w:tr w:rsidR="003A7FC7" w:rsidRPr="003A7FC7" w14:paraId="0CB3042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7BDD52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8A77B0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parametry</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7C26D1E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szerokość pasa drogowego w liniach rozgraniczających: jak na rysunku planu - minimalna szerokość całego pasa 10,0 m,</w:t>
            </w:r>
          </w:p>
          <w:p w14:paraId="784F13A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przekrój drogi: jedna jezdnia, dwa pasy ruchu, dopuszcza się chodnik, dopuszcza się zastosowanie jednolitej nawierzchni na całej szerokości pasa drogowego bez wyodrębnionej jezdni i chodników;</w:t>
            </w:r>
          </w:p>
        </w:tc>
      </w:tr>
      <w:tr w:rsidR="003A7FC7" w:rsidRPr="003A7FC7" w14:paraId="546D1368"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AB33571"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81611C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1B413E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dopuszcza się lokalizację sieci i urządzeń infrastruktury technicznej;</w:t>
            </w:r>
          </w:p>
        </w:tc>
      </w:tr>
      <w:tr w:rsidR="003A7FC7" w:rsidRPr="003A7FC7" w14:paraId="7CFA0FBA"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778E7257"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2EC57396"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powiązanie z układem zewnętrznym:</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67EFFE4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stanowi fragment drogi publicznej (ul. Wesołej);</w:t>
            </w:r>
          </w:p>
        </w:tc>
      </w:tr>
      <w:tr w:rsidR="003A7FC7" w:rsidRPr="003A7FC7" w14:paraId="46C6B0E3"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203A460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769D9DA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780" w:type="dxa"/>
            <w:gridSpan w:val="3"/>
            <w:tcBorders>
              <w:top w:val="single" w:sz="2" w:space="0" w:color="auto"/>
              <w:bottom w:val="single" w:sz="2" w:space="0" w:color="auto"/>
              <w:right w:val="single" w:sz="2" w:space="0" w:color="auto"/>
            </w:tcBorders>
            <w:tcMar>
              <w:top w:w="0" w:type="dxa"/>
              <w:left w:w="108" w:type="dxa"/>
              <w:bottom w:w="0" w:type="dxa"/>
              <w:right w:w="108" w:type="dxa"/>
            </w:tcMar>
          </w:tcPr>
          <w:p w14:paraId="17B646C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0%.</w:t>
            </w:r>
          </w:p>
        </w:tc>
      </w:tr>
    </w:tbl>
    <w:p w14:paraId="4F7CD7D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19. </w:t>
      </w:r>
      <w:r w:rsidRPr="003A7FC7">
        <w:rPr>
          <w:rFonts w:ascii="Times New Roman" w:eastAsia="Times New Roman" w:hAnsi="Times New Roman" w:cs="Times New Roman"/>
          <w:color w:val="000000"/>
          <w:kern w:val="0"/>
          <w:u w:color="000000"/>
          <w:lang w:eastAsia="pl-PL"/>
          <w14:ligatures w14:val="none"/>
        </w:rPr>
        <w:t>Dla terenu</w:t>
      </w:r>
      <w:r w:rsidRPr="003A7FC7">
        <w:rPr>
          <w:rFonts w:ascii="Times New Roman" w:eastAsia="Times New Roman" w:hAnsi="Times New Roman" w:cs="Times New Roman"/>
          <w:b/>
          <w:bCs/>
          <w:color w:val="000000"/>
          <w:kern w:val="0"/>
          <w:u w:color="000000"/>
          <w:lang w:eastAsia="pl-PL"/>
          <w14:ligatures w14:val="none"/>
        </w:rPr>
        <w:t xml:space="preserve"> 3.2.KDD, 3.3KDD </w:t>
      </w:r>
      <w:r w:rsidRPr="003A7FC7">
        <w:rPr>
          <w:rFonts w:ascii="Times New Roman" w:eastAsia="Times New Roman" w:hAnsi="Times New Roman" w:cs="Times New Roman"/>
          <w:color w:val="000000"/>
          <w:kern w:val="0"/>
          <w:u w:color="000000"/>
          <w:lang w:eastAsia="pl-PL"/>
          <w14:ligatures w14:val="none"/>
        </w:rPr>
        <w:t>ustala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720"/>
        <w:gridCol w:w="860"/>
        <w:gridCol w:w="2260"/>
        <w:gridCol w:w="2260"/>
        <w:gridCol w:w="1400"/>
      </w:tblGrid>
      <w:tr w:rsidR="003A7FC7" w:rsidRPr="003A7FC7" w14:paraId="3C73E17B" w14:textId="77777777">
        <w:trPr>
          <w:trHeight w:val="690"/>
        </w:trPr>
        <w:tc>
          <w:tcPr>
            <w:tcW w:w="57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3706796"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lastRenderedPageBreak/>
              <w:t>Lp.</w:t>
            </w:r>
          </w:p>
        </w:tc>
        <w:tc>
          <w:tcPr>
            <w:tcW w:w="3580" w:type="dxa"/>
            <w:gridSpan w:val="2"/>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A42A63C"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Symbol przeznaczenia i numer terenu</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39EFFCE0"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3.2KDD</w:t>
            </w:r>
          </w:p>
        </w:tc>
        <w:tc>
          <w:tcPr>
            <w:tcW w:w="226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46C4F63D"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28"/>
                <w:szCs w:val="28"/>
                <w:lang w:eastAsia="pl-PL"/>
                <w14:ligatures w14:val="none"/>
              </w:rPr>
              <w:t>3.3KDD</w:t>
            </w:r>
          </w:p>
        </w:tc>
        <w:tc>
          <w:tcPr>
            <w:tcW w:w="1400" w:type="dxa"/>
            <w:tcBorders>
              <w:top w:val="single" w:sz="2" w:space="0" w:color="auto"/>
              <w:bottom w:val="single" w:sz="2" w:space="0" w:color="auto"/>
              <w:right w:val="single" w:sz="2" w:space="0" w:color="auto"/>
            </w:tcBorders>
            <w:tcMar>
              <w:top w:w="0" w:type="dxa"/>
              <w:left w:w="108" w:type="dxa"/>
              <w:bottom w:w="0" w:type="dxa"/>
              <w:right w:w="108" w:type="dxa"/>
            </w:tcMar>
            <w:vAlign w:val="center"/>
          </w:tcPr>
          <w:p w14:paraId="0D276C56" w14:textId="77777777" w:rsidR="003A7FC7" w:rsidRPr="003A7FC7" w:rsidRDefault="003A7FC7" w:rsidP="003A7FC7">
            <w:pPr>
              <w:autoSpaceDE w:val="0"/>
              <w:autoSpaceDN w:val="0"/>
              <w:adjustRightInd w:val="0"/>
              <w:spacing w:after="0" w:line="24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Załącznik nr 3</w:t>
            </w:r>
          </w:p>
        </w:tc>
      </w:tr>
      <w:tr w:rsidR="003A7FC7" w:rsidRPr="003A7FC7" w14:paraId="21711AB0"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49DF50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1)</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7ACE53C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przeznaczenie terenu</w:t>
            </w:r>
            <w:r w:rsidRPr="003A7FC7">
              <w:rPr>
                <w:rFonts w:ascii="Times New Roman" w:eastAsia="Times New Roman" w:hAnsi="Times New Roman" w:cs="Times New Roman"/>
                <w:kern w:val="0"/>
                <w:sz w:val="16"/>
                <w:szCs w:val="16"/>
                <w:lang w:eastAsia="pl-PL"/>
                <w14:ligatures w14:val="none"/>
              </w:rPr>
              <w:t>:</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5871D12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drogi dojazdowej;</w:t>
            </w:r>
          </w:p>
        </w:tc>
      </w:tr>
      <w:tr w:rsidR="003A7FC7" w:rsidRPr="003A7FC7" w14:paraId="6841D4D2"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B1985CB"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2)</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6D2E648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wymagania wynikające z potrzeb kształtowania przestrzeni publicznych</w:t>
            </w:r>
            <w:r w:rsidRPr="003A7FC7">
              <w:rPr>
                <w:rFonts w:ascii="Times New Roman" w:eastAsia="Times New Roman" w:hAnsi="Times New Roman" w:cs="Times New Roman"/>
                <w:kern w:val="0"/>
                <w:sz w:val="16"/>
                <w:szCs w:val="16"/>
                <w:lang w:eastAsia="pl-PL"/>
                <w14:ligatures w14:val="none"/>
              </w:rPr>
              <w:t>:</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27D3A08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dopuszcza się lokalizację obiektów małej architektury i urządzeń technicznych,</w:t>
            </w:r>
          </w:p>
          <w:p w14:paraId="7CC337D5"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wspólne zagospodarowanie przestrzeni publicznej (obiekty małej architektury, nawierzchnia ulicy, oraz wyposażenie ruchome) powinno posiadać zharmonizowaną formę architektoniczną i stylistyczną.;</w:t>
            </w:r>
          </w:p>
        </w:tc>
      </w:tr>
      <w:tr w:rsidR="003A7FC7" w:rsidRPr="003A7FC7" w14:paraId="5C8F96D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408E729A"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3)</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33CF508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parametry</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3350B83D"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a)</w:t>
            </w:r>
            <w:r w:rsidRPr="003A7FC7">
              <w:rPr>
                <w:rFonts w:ascii="Times New Roman" w:eastAsia="Times New Roman" w:hAnsi="Times New Roman" w:cs="Times New Roman"/>
                <w:kern w:val="0"/>
                <w:sz w:val="16"/>
                <w:szCs w:val="16"/>
                <w:lang w:eastAsia="pl-PL"/>
                <w14:ligatures w14:val="none"/>
              </w:rPr>
              <w:t>szerokość pasa drogowego w liniach rozgraniczających: jak na rysunku planu – teren stanowi część pasa drogowego,</w:t>
            </w:r>
          </w:p>
          <w:p w14:paraId="3AB8BF4C"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b)</w:t>
            </w:r>
            <w:r w:rsidRPr="003A7FC7">
              <w:rPr>
                <w:rFonts w:ascii="Times New Roman" w:eastAsia="Times New Roman" w:hAnsi="Times New Roman" w:cs="Times New Roman"/>
                <w:kern w:val="0"/>
                <w:sz w:val="16"/>
                <w:szCs w:val="16"/>
                <w:lang w:eastAsia="pl-PL"/>
                <w14:ligatures w14:val="none"/>
              </w:rPr>
              <w:t>przekrój drogi: jedna jezdnia, dwa pasy ruchu, dopuszcza się chodnik, dopuszcza się zastosowanie jednolitej nawierzchni na całej szerokości pasa drogowego bez wyodrębnionej jezdni i chodników;</w:t>
            </w:r>
          </w:p>
        </w:tc>
      </w:tr>
      <w:tr w:rsidR="003A7FC7" w:rsidRPr="003A7FC7" w14:paraId="3A98E25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B9B3E02"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4)</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DA67C2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szczególne warunki zagospodarowania terenu oraz ograniczenia w jego użytkowaniu, w tym zakaz zabudowy</w:t>
            </w:r>
            <w:r w:rsidRPr="003A7FC7">
              <w:rPr>
                <w:rFonts w:ascii="Times New Roman" w:eastAsia="Times New Roman" w:hAnsi="Times New Roman" w:cs="Times New Roman"/>
                <w:kern w:val="0"/>
                <w:sz w:val="16"/>
                <w:szCs w:val="16"/>
                <w:lang w:eastAsia="pl-PL"/>
                <w14:ligatures w14:val="none"/>
              </w:rPr>
              <w:t>:</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56F61BE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dopuszcza się lokalizację sieci i urządzeń infrastruktury technicznej;</w:t>
            </w:r>
          </w:p>
        </w:tc>
      </w:tr>
      <w:tr w:rsidR="003A7FC7" w:rsidRPr="003A7FC7" w14:paraId="0FCEB7FB"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16307F73"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5)</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5D960FB4"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powiązanie z układem zewnętrznym:</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60E55DA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3.2KDD stanowi fragment drogi publicznej (ul. Szczęśliwej),</w:t>
            </w:r>
          </w:p>
          <w:p w14:paraId="5A47CEA0"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sz w:val="16"/>
                <w:szCs w:val="16"/>
                <w:lang w:eastAsia="pl-PL"/>
                <w14:ligatures w14:val="none"/>
              </w:rPr>
              <w:t>teren 3.3KDD stanowi fragment drogi publicznej (ul. Nad Stawem);</w:t>
            </w:r>
          </w:p>
        </w:tc>
      </w:tr>
      <w:tr w:rsidR="003A7FC7" w:rsidRPr="003A7FC7" w14:paraId="684CC45A" w14:textId="77777777">
        <w:tc>
          <w:tcPr>
            <w:tcW w:w="570" w:type="dxa"/>
            <w:tcBorders>
              <w:top w:val="single" w:sz="2" w:space="0" w:color="auto"/>
              <w:bottom w:val="single" w:sz="2" w:space="0" w:color="auto"/>
              <w:right w:val="single" w:sz="2" w:space="0" w:color="auto"/>
            </w:tcBorders>
            <w:tcMar>
              <w:top w:w="0" w:type="dxa"/>
              <w:left w:w="108" w:type="dxa"/>
              <w:bottom w:w="0" w:type="dxa"/>
              <w:right w:w="108" w:type="dxa"/>
            </w:tcMar>
          </w:tcPr>
          <w:p w14:paraId="0874C239"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6)</w:t>
            </w:r>
          </w:p>
        </w:tc>
        <w:tc>
          <w:tcPr>
            <w:tcW w:w="2720" w:type="dxa"/>
            <w:tcBorders>
              <w:top w:val="single" w:sz="2" w:space="0" w:color="auto"/>
              <w:bottom w:val="single" w:sz="2" w:space="0" w:color="auto"/>
              <w:right w:val="single" w:sz="2" w:space="0" w:color="auto"/>
            </w:tcBorders>
            <w:tcMar>
              <w:top w:w="0" w:type="dxa"/>
              <w:left w:w="108" w:type="dxa"/>
              <w:bottom w:w="0" w:type="dxa"/>
              <w:right w:w="108" w:type="dxa"/>
            </w:tcMar>
          </w:tcPr>
          <w:p w14:paraId="024BB45E"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sz w:val="16"/>
                <w:szCs w:val="16"/>
                <w:lang w:eastAsia="pl-PL"/>
                <w14:ligatures w14:val="none"/>
              </w:rPr>
              <w:t>stawka procentowa</w:t>
            </w:r>
            <w:r w:rsidRPr="003A7FC7">
              <w:rPr>
                <w:rFonts w:ascii="Times New Roman" w:eastAsia="Times New Roman" w:hAnsi="Times New Roman" w:cs="Times New Roman"/>
                <w:kern w:val="0"/>
                <w:sz w:val="16"/>
                <w:szCs w:val="16"/>
                <w:lang w:eastAsia="pl-PL"/>
                <w14:ligatures w14:val="none"/>
              </w:rPr>
              <w:t>:</w:t>
            </w:r>
          </w:p>
        </w:tc>
        <w:tc>
          <w:tcPr>
            <w:tcW w:w="6780" w:type="dxa"/>
            <w:gridSpan w:val="4"/>
            <w:tcBorders>
              <w:top w:val="single" w:sz="2" w:space="0" w:color="auto"/>
              <w:bottom w:val="single" w:sz="2" w:space="0" w:color="auto"/>
              <w:right w:val="single" w:sz="2" w:space="0" w:color="auto"/>
            </w:tcBorders>
            <w:tcMar>
              <w:top w:w="0" w:type="dxa"/>
              <w:left w:w="108" w:type="dxa"/>
              <w:bottom w:w="0" w:type="dxa"/>
              <w:right w:w="108" w:type="dxa"/>
            </w:tcMar>
          </w:tcPr>
          <w:p w14:paraId="2D531B58" w14:textId="77777777" w:rsidR="003A7FC7" w:rsidRPr="003A7FC7" w:rsidRDefault="003A7FC7" w:rsidP="003A7FC7">
            <w:pPr>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sz w:val="16"/>
                <w:szCs w:val="16"/>
                <w:lang w:eastAsia="pl-PL"/>
                <w14:ligatures w14:val="none"/>
              </w:rPr>
              <w:t>ustala się stawkę procentową w wysokości 0%.</w:t>
            </w:r>
          </w:p>
        </w:tc>
      </w:tr>
    </w:tbl>
    <w:p w14:paraId="6415A92E" w14:textId="77777777" w:rsidR="003A7FC7" w:rsidRPr="003A7FC7" w:rsidRDefault="003A7FC7" w:rsidP="003A7FC7">
      <w:pPr>
        <w:keepNext/>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aps/>
          <w:kern w:val="0"/>
          <w:lang w:eastAsia="pl-PL"/>
          <w14:ligatures w14:val="none"/>
        </w:rPr>
        <w:t>Dział IV.</w:t>
      </w:r>
      <w:r w:rsidRPr="003A7FC7">
        <w:rPr>
          <w:rFonts w:ascii="Times New Roman" w:eastAsia="Times New Roman" w:hAnsi="Times New Roman" w:cs="Times New Roman"/>
          <w:color w:val="000000"/>
          <w:kern w:val="0"/>
          <w:u w:color="000000"/>
          <w:lang w:eastAsia="pl-PL"/>
          <w14:ligatures w14:val="none"/>
        </w:rPr>
        <w:br/>
      </w:r>
      <w:r w:rsidRPr="003A7FC7">
        <w:rPr>
          <w:rFonts w:ascii="Times New Roman" w:eastAsia="Times New Roman" w:hAnsi="Times New Roman" w:cs="Times New Roman"/>
          <w:b/>
          <w:bCs/>
          <w:caps/>
          <w:color w:val="000000"/>
          <w:kern w:val="0"/>
          <w:u w:color="000000"/>
          <w:lang w:eastAsia="pl-PL"/>
          <w14:ligatures w14:val="none"/>
        </w:rPr>
        <w:t>Przepisy końcowe</w:t>
      </w:r>
    </w:p>
    <w:p w14:paraId="2E08268C"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20. </w:t>
      </w:r>
      <w:r w:rsidRPr="003A7FC7">
        <w:rPr>
          <w:rFonts w:ascii="Times New Roman" w:eastAsia="Times New Roman" w:hAnsi="Times New Roman" w:cs="Times New Roman"/>
          <w:color w:val="000000"/>
          <w:kern w:val="0"/>
          <w:u w:color="000000"/>
          <w:lang w:eastAsia="pl-PL"/>
          <w14:ligatures w14:val="none"/>
        </w:rPr>
        <w:t>Wykonanie niniejszej uchwały powierza się Wójtowi Gminy Starogard Gdański.</w:t>
      </w:r>
    </w:p>
    <w:p w14:paraId="09BBA4BA" w14:textId="77777777" w:rsidR="003A7FC7" w:rsidRPr="003A7FC7" w:rsidRDefault="003A7FC7" w:rsidP="003A7FC7">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21. </w:t>
      </w:r>
      <w:r w:rsidRPr="003A7FC7">
        <w:rPr>
          <w:rFonts w:ascii="Times New Roman" w:eastAsia="Times New Roman" w:hAnsi="Times New Roman" w:cs="Times New Roman"/>
          <w:color w:val="000000"/>
          <w:kern w:val="0"/>
          <w:u w:color="000000"/>
          <w:lang w:eastAsia="pl-PL"/>
          <w14:ligatures w14:val="none"/>
        </w:rPr>
        <w:t>Uchwała wchodzi w życie po upływie 14 dni od dnia ogłoszenia w Dzienniku Urzędowym Województwa Pomorskiego.</w:t>
      </w:r>
    </w:p>
    <w:p w14:paraId="7EAB1B34" w14:textId="77777777" w:rsidR="003A7FC7" w:rsidRPr="003A7FC7" w:rsidRDefault="003A7FC7" w:rsidP="003A7FC7">
      <w:pPr>
        <w:keepNext/>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lang w:eastAsia="pl-PL"/>
          <w14:ligatures w14:val="none"/>
        </w:rPr>
        <w:t> </w:t>
      </w:r>
    </w:p>
    <w:tbl>
      <w:tblPr>
        <w:tblW w:w="0" w:type="auto"/>
        <w:tblLayout w:type="fixed"/>
        <w:tblCellMar>
          <w:left w:w="0" w:type="dxa"/>
          <w:right w:w="0" w:type="dxa"/>
        </w:tblCellMar>
        <w:tblLook w:val="0000" w:firstRow="0" w:lastRow="0" w:firstColumn="0" w:lastColumn="0" w:noHBand="0" w:noVBand="0"/>
      </w:tblPr>
      <w:tblGrid>
        <w:gridCol w:w="4940"/>
        <w:gridCol w:w="4930"/>
      </w:tblGrid>
      <w:tr w:rsidR="003A7FC7" w:rsidRPr="003A7FC7" w14:paraId="3BD0DECC" w14:textId="77777777" w:rsidTr="003A7FC7">
        <w:tc>
          <w:tcPr>
            <w:tcW w:w="4940" w:type="dxa"/>
            <w:tcMar>
              <w:top w:w="0" w:type="dxa"/>
              <w:left w:w="0" w:type="dxa"/>
              <w:bottom w:w="0" w:type="dxa"/>
              <w:right w:w="0" w:type="dxa"/>
            </w:tcMar>
            <w:hideMark/>
          </w:tcPr>
          <w:p w14:paraId="053F9D78" w14:textId="77777777" w:rsidR="003A7FC7" w:rsidRPr="003A7FC7" w:rsidRDefault="003A7FC7" w:rsidP="003A7FC7">
            <w:pPr>
              <w:autoSpaceDE w:val="0"/>
              <w:autoSpaceDN w:val="0"/>
              <w:adjustRightInd w:val="0"/>
              <w:spacing w:after="0" w:line="240" w:lineRule="auto"/>
              <w:rPr>
                <w:rFonts w:ascii="Times New Roman" w:eastAsia="Times New Roman" w:hAnsi="Times New Roman" w:cs="Times New Roman"/>
                <w:color w:val="000000"/>
                <w:kern w:val="0"/>
                <w:lang w:eastAsia="pl-PL"/>
                <w14:ligatures w14:val="none"/>
              </w:rPr>
            </w:pPr>
          </w:p>
        </w:tc>
        <w:tc>
          <w:tcPr>
            <w:tcW w:w="4930" w:type="dxa"/>
            <w:tcMar>
              <w:top w:w="0" w:type="dxa"/>
              <w:left w:w="0" w:type="dxa"/>
              <w:bottom w:w="0" w:type="dxa"/>
              <w:right w:w="0" w:type="dxa"/>
            </w:tcMar>
            <w:hideMark/>
          </w:tcPr>
          <w:p w14:paraId="7488B691" w14:textId="77777777" w:rsidR="003A7FC7" w:rsidRPr="003A7FC7" w:rsidRDefault="003A7FC7" w:rsidP="003A7FC7">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kern w:val="0"/>
                <w:lang w:eastAsia="pl-PL"/>
                <w14:ligatures w14:val="none"/>
              </w:rPr>
            </w:pPr>
            <w:r w:rsidRPr="003A7FC7">
              <w:rPr>
                <w:rFonts w:ascii="Times New Roman" w:eastAsia="Times New Roman" w:hAnsi="Times New Roman" w:cs="Times New Roman"/>
                <w:color w:val="000000"/>
                <w:kern w:val="0"/>
                <w:lang w:eastAsia="pl-PL"/>
                <w14:ligatures w14:val="none"/>
              </w:rPr>
              <w:fldChar w:fldCharType="begin"/>
            </w:r>
            <w:r w:rsidRPr="003A7FC7">
              <w:rPr>
                <w:rFonts w:ascii="Times New Roman" w:eastAsia="Times New Roman" w:hAnsi="Times New Roman" w:cs="Times New Roman"/>
                <w:color w:val="000000"/>
                <w:kern w:val="0"/>
                <w:lang w:eastAsia="pl-PL"/>
                <w14:ligatures w14:val="none"/>
              </w:rPr>
              <w:instrText>MERGEFIELD SIGNATURE_0_0__FUNCTION \* MERGEFORMAT</w:instrText>
            </w:r>
            <w:r w:rsidRPr="003A7FC7">
              <w:rPr>
                <w:rFonts w:ascii="Times New Roman" w:eastAsia="Times New Roman" w:hAnsi="Times New Roman" w:cs="Times New Roman"/>
                <w:color w:val="000000"/>
                <w:kern w:val="0"/>
                <w:lang w:eastAsia="pl-PL"/>
                <w14:ligatures w14:val="none"/>
              </w:rPr>
              <w:fldChar w:fldCharType="separate"/>
            </w:r>
            <w:r w:rsidRPr="003A7FC7">
              <w:rPr>
                <w:rFonts w:ascii="Times New Roman" w:eastAsia="Times New Roman" w:hAnsi="Times New Roman" w:cs="Times New Roman"/>
                <w:color w:val="000000"/>
                <w:kern w:val="0"/>
                <w:lang w:eastAsia="pl-PL"/>
                <w14:ligatures w14:val="none"/>
              </w:rPr>
              <w:t>Przewodniczący Rady Gminy</w:t>
            </w:r>
            <w:r w:rsidRPr="003A7FC7">
              <w:rPr>
                <w:rFonts w:ascii="Times New Roman" w:eastAsia="Times New Roman" w:hAnsi="Times New Roman" w:cs="Times New Roman"/>
                <w:color w:val="000000"/>
                <w:kern w:val="0"/>
                <w:lang w:eastAsia="pl-PL"/>
                <w14:ligatures w14:val="none"/>
              </w:rPr>
              <w:fldChar w:fldCharType="end"/>
            </w:r>
            <w:r w:rsidRPr="003A7FC7">
              <w:rPr>
                <w:rFonts w:ascii="Times New Roman" w:eastAsia="Times New Roman" w:hAnsi="Times New Roman" w:cs="Times New Roman"/>
                <w:color w:val="000000"/>
                <w:kern w:val="0"/>
                <w:lang w:eastAsia="pl-PL"/>
                <w14:ligatures w14:val="none"/>
              </w:rPr>
              <w:br/>
            </w:r>
            <w:r w:rsidRPr="003A7FC7">
              <w:rPr>
                <w:rFonts w:ascii="Times New Roman" w:eastAsia="Times New Roman" w:hAnsi="Times New Roman" w:cs="Times New Roman"/>
                <w:color w:val="000000"/>
                <w:kern w:val="0"/>
                <w:lang w:eastAsia="pl-PL"/>
                <w14:ligatures w14:val="none"/>
              </w:rPr>
              <w:br/>
            </w:r>
            <w:r w:rsidRPr="003A7FC7">
              <w:rPr>
                <w:rFonts w:ascii="Times New Roman" w:eastAsia="Times New Roman" w:hAnsi="Times New Roman" w:cs="Times New Roman"/>
                <w:color w:val="000000"/>
                <w:kern w:val="0"/>
                <w:lang w:eastAsia="pl-PL"/>
                <w14:ligatures w14:val="none"/>
              </w:rPr>
              <w:br/>
            </w:r>
            <w:r w:rsidRPr="003A7FC7">
              <w:rPr>
                <w:rFonts w:ascii="Times New Roman" w:eastAsia="Times New Roman" w:hAnsi="Times New Roman" w:cs="Times New Roman"/>
                <w:b/>
                <w:bCs/>
                <w:color w:val="000000"/>
                <w:kern w:val="0"/>
                <w:lang w:eastAsia="pl-PL"/>
                <w14:ligatures w14:val="none"/>
              </w:rPr>
              <w:fldChar w:fldCharType="begin"/>
            </w:r>
            <w:r w:rsidRPr="003A7FC7">
              <w:rPr>
                <w:rFonts w:ascii="Times New Roman" w:eastAsia="Times New Roman" w:hAnsi="Times New Roman" w:cs="Times New Roman"/>
                <w:b/>
                <w:bCs/>
                <w:color w:val="000000"/>
                <w:kern w:val="0"/>
                <w:lang w:eastAsia="pl-PL"/>
                <w14:ligatures w14:val="none"/>
              </w:rPr>
              <w:instrText>MERGEFIELD SIGNATURE_0_0_FIRSTNAME \* MERGEFORMAT</w:instrText>
            </w:r>
            <w:r w:rsidRPr="003A7FC7">
              <w:rPr>
                <w:rFonts w:ascii="Times New Roman" w:eastAsia="Times New Roman" w:hAnsi="Times New Roman" w:cs="Times New Roman"/>
                <w:b/>
                <w:bCs/>
                <w:color w:val="000000"/>
                <w:kern w:val="0"/>
                <w:lang w:eastAsia="pl-PL"/>
                <w14:ligatures w14:val="none"/>
              </w:rPr>
              <w:fldChar w:fldCharType="separate"/>
            </w:r>
            <w:r w:rsidRPr="003A7FC7">
              <w:rPr>
                <w:rFonts w:ascii="Times New Roman" w:eastAsia="Times New Roman" w:hAnsi="Times New Roman" w:cs="Times New Roman"/>
                <w:b/>
                <w:bCs/>
                <w:color w:val="000000"/>
                <w:kern w:val="0"/>
                <w:lang w:eastAsia="pl-PL"/>
                <w14:ligatures w14:val="none"/>
              </w:rPr>
              <w:t>Marcin</w:t>
            </w:r>
            <w:r w:rsidRPr="003A7FC7">
              <w:rPr>
                <w:rFonts w:ascii="Times New Roman" w:eastAsia="Times New Roman" w:hAnsi="Times New Roman" w:cs="Times New Roman"/>
                <w:b/>
                <w:bCs/>
                <w:color w:val="000000"/>
                <w:kern w:val="0"/>
                <w:lang w:eastAsia="pl-PL"/>
                <w14:ligatures w14:val="none"/>
              </w:rPr>
              <w:fldChar w:fldCharType="end"/>
            </w:r>
            <w:r w:rsidRPr="003A7FC7">
              <w:rPr>
                <w:rFonts w:ascii="Times New Roman" w:eastAsia="Times New Roman" w:hAnsi="Times New Roman" w:cs="Times New Roman"/>
                <w:b/>
                <w:bCs/>
                <w:color w:val="000000"/>
                <w:kern w:val="0"/>
                <w:lang w:eastAsia="pl-PL"/>
                <w14:ligatures w14:val="none"/>
              </w:rPr>
              <w:t> </w:t>
            </w:r>
            <w:r w:rsidRPr="003A7FC7">
              <w:rPr>
                <w:rFonts w:ascii="Times New Roman" w:eastAsia="Times New Roman" w:hAnsi="Times New Roman" w:cs="Times New Roman"/>
                <w:b/>
                <w:bCs/>
                <w:color w:val="000000"/>
                <w:kern w:val="0"/>
                <w:lang w:eastAsia="pl-PL"/>
                <w14:ligatures w14:val="none"/>
              </w:rPr>
              <w:fldChar w:fldCharType="begin"/>
            </w:r>
            <w:r w:rsidRPr="003A7FC7">
              <w:rPr>
                <w:rFonts w:ascii="Times New Roman" w:eastAsia="Times New Roman" w:hAnsi="Times New Roman" w:cs="Times New Roman"/>
                <w:b/>
                <w:bCs/>
                <w:color w:val="000000"/>
                <w:kern w:val="0"/>
                <w:lang w:eastAsia="pl-PL"/>
                <w14:ligatures w14:val="none"/>
              </w:rPr>
              <w:instrText>MERGEFIELD SIGNATURE_0_0_LASTNAME \* MERGEFORMAT</w:instrText>
            </w:r>
            <w:r w:rsidRPr="003A7FC7">
              <w:rPr>
                <w:rFonts w:ascii="Times New Roman" w:eastAsia="Times New Roman" w:hAnsi="Times New Roman" w:cs="Times New Roman"/>
                <w:b/>
                <w:bCs/>
                <w:color w:val="000000"/>
                <w:kern w:val="0"/>
                <w:lang w:eastAsia="pl-PL"/>
                <w14:ligatures w14:val="none"/>
              </w:rPr>
              <w:fldChar w:fldCharType="separate"/>
            </w:r>
            <w:r w:rsidRPr="003A7FC7">
              <w:rPr>
                <w:rFonts w:ascii="Times New Roman" w:eastAsia="Times New Roman" w:hAnsi="Times New Roman" w:cs="Times New Roman"/>
                <w:b/>
                <w:bCs/>
                <w:color w:val="000000"/>
                <w:kern w:val="0"/>
                <w:lang w:eastAsia="pl-PL"/>
                <w14:ligatures w14:val="none"/>
              </w:rPr>
              <w:t>Hinca</w:t>
            </w:r>
            <w:r w:rsidRPr="003A7FC7">
              <w:rPr>
                <w:rFonts w:ascii="Times New Roman" w:eastAsia="Times New Roman" w:hAnsi="Times New Roman" w:cs="Times New Roman"/>
                <w:b/>
                <w:bCs/>
                <w:color w:val="000000"/>
                <w:kern w:val="0"/>
                <w:lang w:eastAsia="pl-PL"/>
                <w14:ligatures w14:val="none"/>
              </w:rPr>
              <w:fldChar w:fldCharType="end"/>
            </w:r>
            <w:r w:rsidRPr="003A7FC7">
              <w:rPr>
                <w:rFonts w:ascii="Times New Roman" w:eastAsia="Times New Roman" w:hAnsi="Times New Roman" w:cs="Times New Roman"/>
                <w:b/>
                <w:bCs/>
                <w:color w:val="000000"/>
                <w:kern w:val="0"/>
                <w:lang w:eastAsia="pl-PL"/>
                <w14:ligatures w14:val="none"/>
              </w:rPr>
              <w:t> </w:t>
            </w:r>
          </w:p>
        </w:tc>
      </w:tr>
    </w:tbl>
    <w:p w14:paraId="57001758" w14:textId="77777777" w:rsidR="003A7FC7" w:rsidRPr="003A7FC7" w:rsidRDefault="003A7FC7" w:rsidP="003A7FC7">
      <w:pPr>
        <w:keepNext/>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p>
    <w:p w14:paraId="5521C261" w14:textId="77777777" w:rsidR="00F85E57" w:rsidRDefault="00F85E57"/>
    <w:p w14:paraId="7DFA2350" w14:textId="77777777" w:rsidR="003A7FC7" w:rsidRDefault="003A7FC7"/>
    <w:p w14:paraId="5907083B" w14:textId="77777777" w:rsidR="003A7FC7" w:rsidRDefault="003A7FC7"/>
    <w:p w14:paraId="3D3B297E" w14:textId="77777777" w:rsidR="003A7FC7" w:rsidRDefault="003A7FC7"/>
    <w:p w14:paraId="02118520" w14:textId="77777777" w:rsidR="003A7FC7" w:rsidRDefault="003A7FC7"/>
    <w:p w14:paraId="54F2F334" w14:textId="77777777" w:rsidR="003A7FC7" w:rsidRDefault="003A7FC7"/>
    <w:p w14:paraId="5F6D3380" w14:textId="77777777" w:rsidR="003A7FC7" w:rsidRDefault="003A7FC7"/>
    <w:p w14:paraId="51AC731E" w14:textId="77777777" w:rsidR="003A7FC7" w:rsidRDefault="003A7FC7"/>
    <w:p w14:paraId="444BCAE1" w14:textId="77777777" w:rsidR="003A7FC7" w:rsidRDefault="003A7FC7"/>
    <w:p w14:paraId="30426EE7" w14:textId="77777777" w:rsidR="003A7FC7" w:rsidRDefault="003A7FC7"/>
    <w:p w14:paraId="0534A266" w14:textId="77777777" w:rsidR="003A7FC7" w:rsidRDefault="003A7FC7"/>
    <w:p w14:paraId="6B3975BB" w14:textId="77777777" w:rsidR="003A7FC7" w:rsidRDefault="003A7FC7"/>
    <w:p w14:paraId="75866507" w14:textId="77777777" w:rsidR="003A7FC7" w:rsidRDefault="003A7FC7"/>
    <w:p w14:paraId="5FD1722B" w14:textId="77777777" w:rsidR="003A7FC7" w:rsidRDefault="003A7FC7"/>
    <w:p w14:paraId="6719CA56" w14:textId="77777777" w:rsidR="003A7FC7" w:rsidRPr="003A7FC7" w:rsidRDefault="003A7FC7" w:rsidP="003A7FC7">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lastRenderedPageBreak/>
        <w:t>Załącznik Nr 4 do uchwały Nr ....................</w:t>
      </w:r>
      <w:r w:rsidRPr="003A7FC7">
        <w:rPr>
          <w:rFonts w:ascii="Times New Roman" w:eastAsia="Times New Roman" w:hAnsi="Times New Roman" w:cs="Times New Roman"/>
          <w:kern w:val="0"/>
          <w:lang w:eastAsia="pl-PL"/>
          <w14:ligatures w14:val="none"/>
        </w:rPr>
        <w:br/>
        <w:t>Rady Gminy Starogard Gdański</w:t>
      </w:r>
      <w:r w:rsidRPr="003A7FC7">
        <w:rPr>
          <w:rFonts w:ascii="Times New Roman" w:eastAsia="Times New Roman" w:hAnsi="Times New Roman" w:cs="Times New Roman"/>
          <w:kern w:val="0"/>
          <w:lang w:eastAsia="pl-PL"/>
          <w14:ligatures w14:val="none"/>
        </w:rPr>
        <w:br/>
        <w:t>z dnia 23 maja 2024 r.</w:t>
      </w:r>
    </w:p>
    <w:p w14:paraId="6374351C" w14:textId="77777777" w:rsidR="003A7FC7" w:rsidRPr="003A7FC7" w:rsidRDefault="003A7FC7" w:rsidP="003A7FC7">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Rozstrzygnięcie o sposobie rozpatrzenia uwag do projektu miejscowego planu zagospodarowania przestrzennego dla wsi Okole.</w:t>
      </w:r>
    </w:p>
    <w:p w14:paraId="7C265447" w14:textId="77777777" w:rsidR="003A7FC7" w:rsidRPr="003A7FC7" w:rsidRDefault="003A7FC7" w:rsidP="003A7FC7">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Na podstawie art. 20 ust. 1, w związku z art. 17 pkt 12 oraz art. 18 i 19 ustawy z dnia 27 marca 2003 r. o planowaniu i zagospodarowaniu przestrzennym (Dz. U. z 2023 r. poz. 977 z późn. zm.) oraz art. 67 ust. 3 ustawy z dnia 7 lipca 2023 r. o zmianie ustawy o planowaniu i zagospodarowaniu przestrzennym oraz niektórych ustaw (Dz. U. z 2023 r. poz. 1688), po zapoznaniu się z dokumentacją dotyczącą złożonych uwag do projektu zmiany miejscowego planu zagospodarowania przestrzennego dla wsi Okole rozstrzyga się, co następuje:</w:t>
      </w:r>
    </w:p>
    <w:p w14:paraId="657C1137"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1. Udokumentowano, że projekt zmiany miejscowego planu zagospodarowania przestrzennego dla wsi Okole był dwukrotnie wyłożony, wraz z prognozą oddziaływania na środowisko, do publicznego wglądu w dniach:</w:t>
      </w:r>
    </w:p>
    <w:p w14:paraId="63AD5AB2"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 od 04.09.2023r. do 27.09.2023r. z terminem składania uwag do 12.10.2023r. oraz</w:t>
      </w:r>
    </w:p>
    <w:p w14:paraId="0C7D5834"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 od 02.01.2024r. do 24.01.2024r. z terminem składania uwag do 08.02.2024r.</w:t>
      </w:r>
    </w:p>
    <w:p w14:paraId="3FAD67D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W wyznaczonych w ogłoszeniu i obwieszczeniu terminach wpłynęło 6 pism z 24 uwagami. Wójt Gminy Starogard Gdański rozpatrując je w ustawowym terminie uwzględnił 4 uwagi w całości, 5 uwag uwzględnił w części oraz nie uwzględnił 15 uwag w całości, tj.:</w:t>
      </w:r>
    </w:p>
    <w:p w14:paraId="7A751EE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Uwagi złożone 05.10.2023 r. przez osoby fizyczne:</w:t>
      </w:r>
    </w:p>
    <w:p w14:paraId="7A2FA3E3"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i/>
          <w:iCs/>
          <w:color w:val="000000"/>
          <w:kern w:val="0"/>
          <w:u w:color="000000"/>
          <w:lang w:eastAsia="pl-PL"/>
          <w14:ligatures w14:val="none"/>
        </w:rPr>
        <w:t>Brak zgody na dojazd do terenu 3.1MNW (do działek nr 153/2-4, 153/11-14) z ul. Uroczej. Ul. Urocza jest drogą prywatną, w której składający uwagę posiada większościowy udział i nie wyraża zgody na dostęp do mediów ani przejazdu z drogi prywatnej.</w:t>
      </w:r>
    </w:p>
    <w:p w14:paraId="10AF342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uwzględnił uwagę częściowo</w:t>
      </w:r>
      <w:r w:rsidRPr="003A7FC7">
        <w:rPr>
          <w:rFonts w:ascii="Times New Roman" w:eastAsia="Times New Roman" w:hAnsi="Times New Roman" w:cs="Times New Roman"/>
          <w:color w:val="000000"/>
          <w:kern w:val="0"/>
          <w:u w:color="000000"/>
          <w:lang w:eastAsia="pl-PL"/>
          <w14:ligatures w14:val="none"/>
        </w:rPr>
        <w:t xml:space="preserve"> – pozostawiono dostępność z ul. Uroczej tylko do działki 153/3.</w:t>
      </w:r>
    </w:p>
    <w:p w14:paraId="2C716DC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dostępność komunikacyjna do terenu 3.1MNW została zapewniona bezpośrednio z dróg publicznych oraz przez drogi wewnętrzne. Ponadto projekt planu dopuszcza na terenie 3.1MNW wydzielenie dróg wewnętrznych. Ulica Urocza (położona poza granicami planu) jest prywatną drogą wewnętrzną i dojazd do terenu 3.1MNW z tej ulicy będzie wymagał uzyskania zgody zarządcy drogi lub jej właściciela – zgodnie z art. 8 ust. 2 ustawy o drogach publicznych („budowa, przebudowa, remont, utrzymanie, ochrona i oznakowanie dróg wewnętrznych oraz zarządzanie nimi należy do zarządcy terenu, na którym jest zlokalizowana droga, a w przypadku jego braku – do właściciela tego terenu”).</w:t>
      </w:r>
    </w:p>
    <w:p w14:paraId="168E27F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Ponadto do wyłożonego projektu planu wpłynęła uwaga innych osób fizycznych, dotycząca uwzględnienia wyjazdu z działki nr 153/3 położonej w Okolu na działkę drogową nr 152/64 (ul. Uroczą), ponieważ składający uwagę posiadają udziały w działkach drogowych położonych w obrębie Linowiec – w tym w ulicy Uroczej. Wprowadzenie zapisu zakazującego obsługi komunikacyjnej terenu 3.1MNW z ul. Uroczej uniemożliwią wjazd na teren właścicielom działki 153/3, którzy mają udziały w tej drodze. Ponadto zapisy projektu planu w obecnym brzmieniu nie naruszają prawa własności składającego uwagę.</w:t>
      </w:r>
    </w:p>
    <w:p w14:paraId="669F138D"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7FBE019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i/>
          <w:iCs/>
          <w:color w:val="000000"/>
          <w:kern w:val="0"/>
          <w:u w:color="000000"/>
          <w:lang w:eastAsia="pl-PL"/>
          <w14:ligatures w14:val="none"/>
        </w:rPr>
        <w:t>Wniosek o określenie strefy mieszkalnej 3.1MNW w odległości maksymalnie 50 m od ul. Wesołej. Najdalej odsunięty budynek obecnie znajduje się w takiej odległości od ul. Wesołej (ok. 47 m).</w:t>
      </w:r>
    </w:p>
    <w:p w14:paraId="37507B0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258CFF7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Zasięg terenów przeznaczonych pod zabudowę w projekcie miejscowego planu, w tym terenu 3.1.MNW, jest zgodny z ustaleniami studium w tym zakresie.</w:t>
      </w:r>
    </w:p>
    <w:p w14:paraId="2D31EB26"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6F16E5FF"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lastRenderedPageBreak/>
        <w:t>3) </w:t>
      </w:r>
      <w:r w:rsidRPr="003A7FC7">
        <w:rPr>
          <w:rFonts w:ascii="Times New Roman" w:eastAsia="Times New Roman" w:hAnsi="Times New Roman" w:cs="Times New Roman"/>
          <w:i/>
          <w:iCs/>
          <w:color w:val="000000"/>
          <w:kern w:val="0"/>
          <w:u w:color="000000"/>
          <w:lang w:eastAsia="pl-PL"/>
          <w14:ligatures w14:val="none"/>
        </w:rPr>
        <w:t>Wniosek o ustalenie dla działek nr 153/15, 153/16 153/19, 48/4 położonych w granicach terenu 3.1MNW i 3.2MNW minimalnej powierzchni działki – 3000 m</w:t>
      </w:r>
      <w:r w:rsidRPr="003A7FC7">
        <w:rPr>
          <w:rFonts w:ascii="Times New Roman" w:eastAsia="Times New Roman" w:hAnsi="Times New Roman" w:cs="Times New Roman"/>
          <w:i/>
          <w:iCs/>
          <w:color w:val="000000"/>
          <w:kern w:val="0"/>
          <w:u w:color="000000"/>
          <w:vertAlign w:val="superscript"/>
          <w:lang w:eastAsia="pl-PL"/>
          <w14:ligatures w14:val="none"/>
        </w:rPr>
        <w:t>2</w:t>
      </w:r>
      <w:r w:rsidRPr="003A7FC7">
        <w:rPr>
          <w:rFonts w:ascii="Times New Roman" w:eastAsia="Times New Roman" w:hAnsi="Times New Roman" w:cs="Times New Roman"/>
          <w:i/>
          <w:iCs/>
          <w:color w:val="000000"/>
          <w:kern w:val="0"/>
          <w:u w:color="000000"/>
          <w:lang w:eastAsia="pl-PL"/>
          <w14:ligatures w14:val="none"/>
        </w:rPr>
        <w:t>. W najbliższym sąsiedztwie tylko takie działki występują.</w:t>
      </w:r>
    </w:p>
    <w:p w14:paraId="5C8255A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0F1BF43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ustalono minimalną powierzchnię działek - 1000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Niektóre z działek położonych w najbliższym sąsiedztwie mają powierzchnię 3000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xml:space="preserve"> ponieważ są to obecnie działki rolne. Na terenach przeznaczonych pod zabudowę działki mają różne powierzchnie – duża część z nich ma ok.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xml:space="preserve">, ponieważ na takie podziały pozwalają zapisy obowiązujących miejscowych planów. </w:t>
      </w:r>
    </w:p>
    <w:p w14:paraId="3E744C40"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0E9E198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i/>
          <w:iCs/>
          <w:color w:val="000000"/>
          <w:kern w:val="0"/>
          <w:u w:color="000000"/>
          <w:lang w:eastAsia="pl-PL"/>
          <w14:ligatures w14:val="none"/>
        </w:rPr>
        <w:t xml:space="preserve">Wniosek o wprowadzenie zakazu zabudowy oraz prowadzenia instalacji od orientacyjnego przebiegu urządzeń melioracji wodnych w odległości minimum 20 m – dotyczy działek nr 153/15, 153/16, 153/19, 48/4 w strefach 3.1MNW i 3.2MNW. Na terenach istnieje sprawny system melioracji do Wierzycy ze zbiornikiem wodnym, w którym poziom wód znacząco się podnosi w zależności od pory roku. </w:t>
      </w:r>
    </w:p>
    <w:p w14:paraId="6246278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386878C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uwzględniono przebieg istniejących melioracji wodnych poprzez wskazanie na rysunku planu ich orientacyjnego przebiegu oraz wprowadzenie odpowiednich zapisów mających na celu ich ochronę. Istniejące na terenie urządzenia melioracji wodnych nie przesądzają automatycznie o wyłączeniu terenu spod zabudowy, ale planowane zagospodarowanie powinno być realizowane w sposób nie naruszający stosunków wodnych. W ustaleniach projektu planu wprowadzono zapisy mające na celu ochronę istniejących melioracji – zarówno tych wskazanych na rysunku planu jak i tych niezinwentaryzowanych. Projekt planu nakazuje aby planowane zainwestowanie nie powodowało pogorszenia stosunków wodnych na terenie objętym inwestycją oraz na terenach sąsiednich a przebudowa lub zmiana przebiegu istniejącej infrastruktury musi być realizowana wyłącznie na zasadach określonych w przepisach odrębnych.</w:t>
      </w:r>
    </w:p>
    <w:p w14:paraId="1AEE76B6"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494CE6B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i/>
          <w:iCs/>
          <w:color w:val="000000"/>
          <w:kern w:val="0"/>
          <w:u w:color="000000"/>
          <w:lang w:eastAsia="pl-PL"/>
          <w14:ligatures w14:val="none"/>
        </w:rPr>
        <w:t>Wniosek o doprecyzowanie dla wszystkich stref MNW: minimalnej szerokość 20 m, podział linii granic nowych działek prostopadłe lub równoległe do istniejących lub nowo wydzielonych dróg. Nowe tereny dla działek pod domy powinny mieć parametry tożsame z terenami sąsiadującymi wsi Linowiec i Okole.</w:t>
      </w:r>
    </w:p>
    <w:p w14:paraId="263C59C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744C992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Zgodnie z Rozporządzeniem w sprawie wymaganego zakresu projektu miejscowego planu zagospodarowania przestrzennego, ustalenie szerokości frontów działek, ich powierzchni oraz kąta położenia granic działek w stosunku do pasa drogowego lub linii rozgraniczających teren drogi dotyczy przypadku, kiedy w granicach planu występują obszary wymagające przeprowadzenia scaleń i podziałów nieruchomości. W granicach niniejszego planu nie występują takie obszary, plan wprowadza jednak ustalenia dotyczące zasad scaleń i podziałów, które będą miały zastosowanie w przypadku wystąpienia o scalenie i podział przez właścicieli nieruchomości. Zgodnie z tymi wytycznymi minimalna powierzchnia działki budowlanej powinna być zgodna z ustaleniami szczegółowymi dla terenów – czyli 1400 m</w:t>
      </w:r>
      <w:r w:rsidRPr="003A7FC7">
        <w:rPr>
          <w:rFonts w:ascii="Times New Roman" w:eastAsia="Times New Roman" w:hAnsi="Times New Roman" w:cs="Times New Roman"/>
          <w:color w:val="000000"/>
          <w:kern w:val="0"/>
          <w:u w:color="000000"/>
          <w:vertAlign w:val="superscript"/>
          <w:lang w:eastAsia="pl-PL"/>
          <w14:ligatures w14:val="none"/>
        </w:rPr>
        <w:t xml:space="preserve">2 </w:t>
      </w:r>
      <w:r w:rsidRPr="003A7FC7">
        <w:rPr>
          <w:rFonts w:ascii="Times New Roman" w:eastAsia="Times New Roman" w:hAnsi="Times New Roman" w:cs="Times New Roman"/>
          <w:color w:val="000000"/>
          <w:kern w:val="0"/>
          <w:u w:color="000000"/>
          <w:lang w:eastAsia="pl-PL"/>
          <w14:ligatures w14:val="none"/>
        </w:rPr>
        <w:t>i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front działki - dowolny a kąt położenia granic działki w stosunku do drogi, z której następuje wjazd na działkę 90 stopni z tolerancją 15 stopni, od strony innych dróg dowolny.</w:t>
      </w:r>
    </w:p>
    <w:p w14:paraId="399B7A87"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1CB86A7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6) </w:t>
      </w:r>
      <w:r w:rsidRPr="003A7FC7">
        <w:rPr>
          <w:rFonts w:ascii="Times New Roman" w:eastAsia="Times New Roman" w:hAnsi="Times New Roman" w:cs="Times New Roman"/>
          <w:i/>
          <w:iCs/>
          <w:color w:val="000000"/>
          <w:kern w:val="0"/>
          <w:u w:color="000000"/>
          <w:lang w:eastAsia="pl-PL"/>
          <w14:ligatures w14:val="none"/>
        </w:rPr>
        <w:t>Wniosek o wyznaczenie linii zabudowy w odległości 20 m od ul. Uroczej w Linowcu. Istniejąca propozycja sugeruje możliwość korzystania z ul. Uroczej w Linowcu oraz podłączenie się do mediów, co będzie niemożliwe bez zgody właścicieli tej prywatnej drogi.</w:t>
      </w:r>
    </w:p>
    <w:p w14:paraId="69D9B790"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6064091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ustalono nieprzekraczalną linię zabudowy w odległości 6 m od ulicy Uroczej. Odległość linii zabudowy od drogi nie ma wpływu na ustalenia obsługi komunikacyjnej terenu.</w:t>
      </w:r>
    </w:p>
    <w:p w14:paraId="78BCD7BE"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lastRenderedPageBreak/>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7FAD9CE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7) </w:t>
      </w:r>
      <w:r w:rsidRPr="003A7FC7">
        <w:rPr>
          <w:rFonts w:ascii="Times New Roman" w:eastAsia="Times New Roman" w:hAnsi="Times New Roman" w:cs="Times New Roman"/>
          <w:i/>
          <w:iCs/>
          <w:color w:val="000000"/>
          <w:kern w:val="0"/>
          <w:u w:color="000000"/>
          <w:lang w:eastAsia="pl-PL"/>
          <w14:ligatures w14:val="none"/>
        </w:rPr>
        <w:t>Wniosek o zmianę stawki procentowej na 30% we wszystkich strefach MNW. Gmina ponosi spore koszty przy wprowadzaniu zmian do planu, a w Okolu są jeszcze niesprzedane działki gminne. Przeznaczenie nowych terenów pod zabudowę, będzie skutkowało utrudnieniem sprzedaży lub koniecznością obniżenia ceny działek gminnych. Ponadto przy zwiększeniu zabudowy gmina będzie musiała ponosić większe koszty na utrzymanie dróg i uzbrojenie (wodociąg, kanalizacja i oświetlenie) na nowych drogach.</w:t>
      </w:r>
    </w:p>
    <w:p w14:paraId="4269B7D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6CBD9BA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terenów zabudowy mieszkaniowej ustalono stawkę procentową w wysokości 20%. W sąsiednim miejscowym planie z 2021 r. (dla obrębu Linowiec) również ustalono stawkę 20%.</w:t>
      </w:r>
    </w:p>
    <w:p w14:paraId="410A1204"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3A61F919"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8) </w:t>
      </w:r>
      <w:r w:rsidRPr="003A7FC7">
        <w:rPr>
          <w:rFonts w:ascii="Times New Roman" w:eastAsia="Times New Roman" w:hAnsi="Times New Roman" w:cs="Times New Roman"/>
          <w:i/>
          <w:iCs/>
          <w:color w:val="000000"/>
          <w:kern w:val="0"/>
          <w:u w:color="000000"/>
          <w:lang w:eastAsia="pl-PL"/>
          <w14:ligatures w14:val="none"/>
        </w:rPr>
        <w:t>Wniosek o wprowadzenie zakazu zabudowy oraz prowadzenia instalacji podziemnych w strefie 25 m od wskazanej na mapie trasy urządzeń wodnych oraz innych istniejących w terenie. Instalacje podziemne są elementami większego systemu odwodnienia terenu do Wierzycy i uszkodzenie ich spowoduje, że kilka domów w Linowcu może być podtopionych na wiosnę po dużych opadach lub roztopach. Nakaz naprawy urządzeń przez ekipy budowlane nie jest w rzeczywistości skuteczny i odpowiedzialność taka będzie spoczywała również na Gminie.</w:t>
      </w:r>
    </w:p>
    <w:p w14:paraId="5B9DFF2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5752A1E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jak w pkt 4.</w:t>
      </w:r>
    </w:p>
    <w:p w14:paraId="18193AB6"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1AEE294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9) </w:t>
      </w:r>
      <w:r w:rsidRPr="003A7FC7">
        <w:rPr>
          <w:rFonts w:ascii="Times New Roman" w:eastAsia="Times New Roman" w:hAnsi="Times New Roman" w:cs="Times New Roman"/>
          <w:i/>
          <w:iCs/>
          <w:color w:val="000000"/>
          <w:kern w:val="0"/>
          <w:u w:color="000000"/>
          <w:lang w:eastAsia="pl-PL"/>
          <w14:ligatures w14:val="none"/>
        </w:rPr>
        <w:t>Wniosek o wprowadzenie nakazu zagospodarowania wód opadowych na własnym terenie działki.</w:t>
      </w:r>
    </w:p>
    <w:p w14:paraId="3DB1E4A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t>Uwaga uwzględniona.</w:t>
      </w:r>
    </w:p>
    <w:p w14:paraId="6C9EABE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terenów zabudowy mieszkaniowej jest zapis: odprowadzenie wód opadowych na tereny zieleni w granicach własnej działki, do studni chłonnych lub zbiorników wodnych.</w:t>
      </w:r>
    </w:p>
    <w:p w14:paraId="1E3645DE"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232313E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10) </w:t>
      </w:r>
      <w:r w:rsidRPr="003A7FC7">
        <w:rPr>
          <w:rFonts w:ascii="Times New Roman" w:eastAsia="Times New Roman" w:hAnsi="Times New Roman" w:cs="Times New Roman"/>
          <w:i/>
          <w:iCs/>
          <w:color w:val="000000"/>
          <w:kern w:val="0"/>
          <w:u w:color="000000"/>
          <w:lang w:eastAsia="pl-PL"/>
          <w14:ligatures w14:val="none"/>
        </w:rPr>
        <w:t>Wniosek o wprowadzenie ograniczenia budowy maksymalnie jednego domu na działce. Takie ograniczenia istnieją dla działek sąsiadujących i dla równego traktowania mieszkańców winny być one takie same.</w:t>
      </w:r>
    </w:p>
    <w:p w14:paraId="13BFCFA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t>Uwaga uwzględniona.</w:t>
      </w:r>
    </w:p>
    <w:p w14:paraId="408EE74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Projekt miejscowego planu w par. 8 zawiera zapis, że na terenach zabudowy mieszkaniowej dopuszcza się lokalizację tylko jednego budynku mieszkalnego na działce budowlanej.</w:t>
      </w:r>
    </w:p>
    <w:p w14:paraId="454A866C"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713C6F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11) </w:t>
      </w:r>
      <w:r w:rsidRPr="003A7FC7">
        <w:rPr>
          <w:rFonts w:ascii="Times New Roman" w:eastAsia="Times New Roman" w:hAnsi="Times New Roman" w:cs="Times New Roman"/>
          <w:i/>
          <w:iCs/>
          <w:color w:val="000000"/>
          <w:kern w:val="0"/>
          <w:u w:color="000000"/>
          <w:lang w:eastAsia="pl-PL"/>
          <w14:ligatures w14:val="none"/>
        </w:rPr>
        <w:t>Wniosek o wprowadzenie ograniczenia metrażu dla budynku gospodarczego, garażu, wiat i altan do 35 m</w:t>
      </w:r>
      <w:r w:rsidRPr="003A7FC7">
        <w:rPr>
          <w:rFonts w:ascii="Times New Roman" w:eastAsia="Times New Roman" w:hAnsi="Times New Roman" w:cs="Times New Roman"/>
          <w:i/>
          <w:iCs/>
          <w:color w:val="000000"/>
          <w:kern w:val="0"/>
          <w:u w:color="000000"/>
          <w:vertAlign w:val="superscript"/>
          <w:lang w:eastAsia="pl-PL"/>
          <w14:ligatures w14:val="none"/>
        </w:rPr>
        <w:t>2</w:t>
      </w:r>
      <w:r w:rsidRPr="003A7FC7">
        <w:rPr>
          <w:rFonts w:ascii="Times New Roman" w:eastAsia="Times New Roman" w:hAnsi="Times New Roman" w:cs="Times New Roman"/>
          <w:i/>
          <w:iCs/>
          <w:color w:val="000000"/>
          <w:kern w:val="0"/>
          <w:u w:color="000000"/>
          <w:lang w:eastAsia="pl-PL"/>
          <w14:ligatures w14:val="none"/>
        </w:rPr>
        <w:t>. Ograniczenie ma na celu uniemożliwienie używania tych pomieszczeń dla celów gospodarczych mających wpływ na sąsiedztwo.</w:t>
      </w:r>
    </w:p>
    <w:p w14:paraId="2CC48A2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0AF5029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Projekt miejscowego planu ustala parametry dla budynków gospodarczych, garaży, wiat i altan, takie jak wysokość i liczba kondygnacji, bez ograniczania powierzchni zabudowy poszczególnych budynków. Prowadzenie działalności gospodarczej w tych budynkach byłoby niezgodne z miejscowym planem, więc ograniczanie metrażu budynków w celu wykluczenia prowadzenia działalności jest bezprzedmiotowe.</w:t>
      </w:r>
    </w:p>
    <w:p w14:paraId="747211F4"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727C46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lastRenderedPageBreak/>
        <w:t>Uwagi złożone 12.10.2023 r. przez osoby fizyczne.</w:t>
      </w:r>
    </w:p>
    <w:p w14:paraId="2BA7CDD6"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12) </w:t>
      </w:r>
      <w:r w:rsidRPr="003A7FC7">
        <w:rPr>
          <w:rFonts w:ascii="Times New Roman" w:eastAsia="Times New Roman" w:hAnsi="Times New Roman" w:cs="Times New Roman"/>
          <w:i/>
          <w:iCs/>
          <w:color w:val="000000"/>
          <w:kern w:val="0"/>
          <w:u w:color="000000"/>
          <w:lang w:eastAsia="pl-PL"/>
          <w14:ligatures w14:val="none"/>
        </w:rPr>
        <w:t xml:space="preserve">Dwa wnioski o zwiększenie zabudowy z 25% do 35% na terenie 3.1MNW. </w:t>
      </w:r>
    </w:p>
    <w:p w14:paraId="5F9059B7"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i/>
          <w:iCs/>
          <w:color w:val="000000"/>
          <w:kern w:val="0"/>
          <w:u w:color="000000"/>
          <w:lang w:eastAsia="pl-PL"/>
          <w14:ligatures w14:val="none"/>
        </w:rPr>
        <w:t xml:space="preserve">Uzasadnienie: 25% zabudowy to za mało. W nowoczesnym i energooszczędnym budownictwie buduje się garaże wolnostojące, urządzenia fotowoltaiczne na gruncie ze względu na bezpieczeństwo pożarowe zamiast na dachach budynków, altany lub wiaty na drewno. </w:t>
      </w:r>
    </w:p>
    <w:p w14:paraId="3FCEAC8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uwzględnił uwagę częściowo</w:t>
      </w:r>
      <w:r w:rsidRPr="003A7FC7">
        <w:rPr>
          <w:rFonts w:ascii="Times New Roman" w:eastAsia="Times New Roman" w:hAnsi="Times New Roman" w:cs="Times New Roman"/>
          <w:color w:val="000000"/>
          <w:kern w:val="0"/>
          <w:u w:color="000000"/>
          <w:lang w:eastAsia="pl-PL"/>
          <w14:ligatures w14:val="none"/>
        </w:rPr>
        <w:t xml:space="preserve"> – zwiększono maksymalną powierzchnię zabudowy do 30%.</w:t>
      </w:r>
    </w:p>
    <w:p w14:paraId="76BE8CB7"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terenu 3.1MNW ustalono powierzchnię zabudowy nie większą niż 25 % powierzchni działki budowlanej a minimalna wielkość nowo wydzielanej działki to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W przypadku minimalnej dopuszczonej działki daje to możliwość lokalizowania zabudowy o powierzchni do 250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W przypadku jeśli taka powierzchnia zabudowy będzie dla inwestora niewystarczająca jest możliwość wydzielenia działki o większej powierzchni i jednocześnie zwiększy się powierzchnia dopuszczonej zabudowy</w:t>
      </w:r>
    </w:p>
    <w:p w14:paraId="07292D1D"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1B462E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13) </w:t>
      </w:r>
      <w:r w:rsidRPr="003A7FC7">
        <w:rPr>
          <w:rFonts w:ascii="Times New Roman" w:eastAsia="Times New Roman" w:hAnsi="Times New Roman" w:cs="Times New Roman"/>
          <w:i/>
          <w:iCs/>
          <w:color w:val="000000"/>
          <w:kern w:val="0"/>
          <w:u w:color="000000"/>
          <w:lang w:eastAsia="pl-PL"/>
          <w14:ligatures w14:val="none"/>
        </w:rPr>
        <w:t>Dwa wnioski o zwiększenie wysokości budynku mieszkalnego z 9 m do 9,5 m, budynków towarzyszących np. altan, wiat, garaży z 5,5 m do 6 m – na terenie 3.1MNW.Taka wysokość jest w planie na działkach sąsiadujących (Linowiec).</w:t>
      </w:r>
    </w:p>
    <w:p w14:paraId="10437963"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 xml:space="preserve">uwzględnił uwagę częściowo - </w:t>
      </w:r>
      <w:r w:rsidRPr="003A7FC7">
        <w:rPr>
          <w:rFonts w:ascii="Times New Roman" w:eastAsia="Times New Roman" w:hAnsi="Times New Roman" w:cs="Times New Roman"/>
          <w:color w:val="000000"/>
          <w:kern w:val="0"/>
          <w:u w:color="000000"/>
          <w:lang w:eastAsia="pl-PL"/>
          <w14:ligatures w14:val="none"/>
        </w:rPr>
        <w:t xml:space="preserve">zwiększono maksymalną wysokość dla budynków gospodarczych, garaży, wiat i altan: do 6 m oraz </w:t>
      </w:r>
      <w:r w:rsidRPr="003A7FC7">
        <w:rPr>
          <w:rFonts w:ascii="Times New Roman" w:eastAsia="Times New Roman" w:hAnsi="Times New Roman" w:cs="Times New Roman"/>
          <w:b/>
          <w:bCs/>
          <w:color w:val="000000"/>
          <w:kern w:val="0"/>
          <w:u w:color="000000"/>
          <w:lang w:eastAsia="pl-PL"/>
          <w14:ligatures w14:val="none"/>
        </w:rPr>
        <w:t>nie uwzględniono uwagi w części</w:t>
      </w:r>
      <w:r w:rsidRPr="003A7FC7">
        <w:rPr>
          <w:rFonts w:ascii="Times New Roman" w:eastAsia="Times New Roman" w:hAnsi="Times New Roman" w:cs="Times New Roman"/>
          <w:color w:val="000000"/>
          <w:kern w:val="0"/>
          <w:u w:color="000000"/>
          <w:lang w:eastAsia="pl-PL"/>
          <w14:ligatures w14:val="none"/>
        </w:rPr>
        <w:t xml:space="preserve"> dotyczącej budynków mieszkalnych.</w:t>
      </w:r>
    </w:p>
    <w:p w14:paraId="07947E4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terenu 3.1MNW ustalono wysokość budynków mieszkalnych na 9 m a budynków gospodarczych, garaży, wiat i altan na 5,5 m. W obowiązującym miejscowym planie dla obrębu Okole na terenie objętym niniejszym projektem planu i w jego najbliższym sąsiedztwie maksymalna wysokość budynków mieszkalnych wynosi 9 m, a budynków gospodarczych, garaży, wiat i altan wynosi 6 m.</w:t>
      </w:r>
    </w:p>
    <w:p w14:paraId="66BDC6FB"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19876CD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14) </w:t>
      </w:r>
      <w:r w:rsidRPr="003A7FC7">
        <w:rPr>
          <w:rFonts w:ascii="Times New Roman" w:eastAsia="Times New Roman" w:hAnsi="Times New Roman" w:cs="Times New Roman"/>
          <w:i/>
          <w:iCs/>
          <w:color w:val="000000"/>
          <w:kern w:val="0"/>
          <w:u w:color="000000"/>
          <w:lang w:eastAsia="pl-PL"/>
          <w14:ligatures w14:val="none"/>
        </w:rPr>
        <w:t>Wniosek o uwzględnienie wyjazdu z działki nr 153/3 położonej w Okolu na działkę drogową nr 152/64, 152/63, 152/62, 152/105 położoną w Linowcu. Składający uwagę posiadają udziały w </w:t>
      </w:r>
      <w:proofErr w:type="spellStart"/>
      <w:r w:rsidRPr="003A7FC7">
        <w:rPr>
          <w:rFonts w:ascii="Times New Roman" w:eastAsia="Times New Roman" w:hAnsi="Times New Roman" w:cs="Times New Roman"/>
          <w:i/>
          <w:iCs/>
          <w:color w:val="000000"/>
          <w:kern w:val="0"/>
          <w:u w:color="000000"/>
          <w:lang w:eastAsia="pl-PL"/>
          <w14:ligatures w14:val="none"/>
        </w:rPr>
        <w:t>ww</w:t>
      </w:r>
      <w:proofErr w:type="spellEnd"/>
      <w:r w:rsidRPr="003A7FC7">
        <w:rPr>
          <w:rFonts w:ascii="Times New Roman" w:eastAsia="Times New Roman" w:hAnsi="Times New Roman" w:cs="Times New Roman"/>
          <w:i/>
          <w:iCs/>
          <w:color w:val="000000"/>
          <w:kern w:val="0"/>
          <w:u w:color="000000"/>
          <w:lang w:eastAsia="pl-PL"/>
          <w14:ligatures w14:val="none"/>
        </w:rPr>
        <w:t xml:space="preserve"> działkach drogowych.</w:t>
      </w:r>
    </w:p>
    <w:p w14:paraId="7B665B66"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uwzględnił uwagę.</w:t>
      </w:r>
    </w:p>
    <w:p w14:paraId="20CD5137"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dostępność komunikacyjna do terenu 3.1MNW została zapewniona bezpośrednio z dróg publicznych oraz przez drogi wewnętrzne. Taki zapis pozwala na dostęp do terenu z ul. Uroczej, która jest drogą wewnętrzną. Zgodnie z ustawą o drogach publicznych dostęp do drogi wewnętrznej wymaga uzyskania zgody zarządcy drogi lub jej właściciela. W przypadku posiadania udziałów w drodze wewnętrznej taki dostęp jest zapewniony.</w:t>
      </w:r>
    </w:p>
    <w:p w14:paraId="7FB179E0"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69D90D7"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15) </w:t>
      </w:r>
      <w:r w:rsidRPr="003A7FC7">
        <w:rPr>
          <w:rFonts w:ascii="Times New Roman" w:eastAsia="Times New Roman" w:hAnsi="Times New Roman" w:cs="Times New Roman"/>
          <w:i/>
          <w:iCs/>
          <w:color w:val="000000"/>
          <w:kern w:val="0"/>
          <w:u w:color="000000"/>
          <w:lang w:eastAsia="pl-PL"/>
          <w14:ligatures w14:val="none"/>
        </w:rPr>
        <w:t>Wniosek o zmianę szerokości drogi z 8 m na 6 m oraz ujęcie jej jako droga wewnętrzna. Droga wewnętrzna, która tam jest ma 6m, ul. Wesoła i drogi na sąsiednim osiedlu także mają po 6 m.</w:t>
      </w:r>
    </w:p>
    <w:p w14:paraId="75CA7BB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73F9261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Uzasadnienie: W projekcie miejscowego planu dla terenu 3.1MNW dopuszczono możliwość wydzielenia dróg wewnętrznych o szerokości nie mniejszej niż 6 m – jeśli obsługuje maksymalnie 2 działki budowlane i 8 m – jeśli obsługuje więcej niż 2 działki budowlane. Obecnie na terenie 3.1MNW nie ma dróg (użytku dr) a przywołana przez składających uwagę istniejąca „droga wewnętrzna” jest działką rolną. Ponadto drogi istniejące w sąsiedztwie mają szerokość 10 m (ul. Urocza) lub planowane jest ich poszerzenie do szerokości: 10 m (ul. Wesoła), 12 m (ul. Nad Stawem), do 13 m (ul. Szczęśliwa). Ustalona w projekcie planu szerokość dróg </w:t>
      </w:r>
      <w:r w:rsidRPr="003A7FC7">
        <w:rPr>
          <w:rFonts w:ascii="Times New Roman" w:eastAsia="Times New Roman" w:hAnsi="Times New Roman" w:cs="Times New Roman"/>
          <w:color w:val="000000"/>
          <w:kern w:val="0"/>
          <w:u w:color="000000"/>
          <w:lang w:eastAsia="pl-PL"/>
          <w14:ligatures w14:val="none"/>
        </w:rPr>
        <w:lastRenderedPageBreak/>
        <w:t>(min. 6 m i 8 m) pozwoli na prowadzenie w pasie drogowym infrastruktury oraz zapewni możliwość dojazdu dla służb porządkowych lub wozów strażackich.</w:t>
      </w:r>
    </w:p>
    <w:p w14:paraId="3837686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 projekcie planu nie wydzielono liniami rozgraniczającymi drogi wewnętrznej, co pozwoli właścicielowi nieruchomości na swobodne wyznaczenie jej przebiegu w zależności od potrzeb inwestycyjnych.</w:t>
      </w:r>
    </w:p>
    <w:p w14:paraId="40ADBAE5"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63E7BDD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t>Uwagi złożone 08.02.2024 r. przez osoby fizyczne.</w:t>
      </w:r>
    </w:p>
    <w:p w14:paraId="4C6B4C28"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16) </w:t>
      </w:r>
      <w:r w:rsidRPr="003A7FC7">
        <w:rPr>
          <w:rFonts w:ascii="Times New Roman" w:eastAsia="Times New Roman" w:hAnsi="Times New Roman" w:cs="Times New Roman"/>
          <w:i/>
          <w:iCs/>
          <w:color w:val="000000"/>
          <w:kern w:val="0"/>
          <w:u w:color="000000"/>
          <w:lang w:eastAsia="pl-PL"/>
          <w14:ligatures w14:val="none"/>
        </w:rPr>
        <w:t xml:space="preserve">Ze względu na niedostosowanie instalacji wodnej – drenarki w obszarze 3.1MNW składający uwagę wnioskuje o wykonanie badania przepustowości istniejącej sieci drenarskiej na tym obszarze oraz symulacji po zabudowaniu tego obszaru przed złożeniem projektu planu pod głosowanie Rady. </w:t>
      </w:r>
    </w:p>
    <w:p w14:paraId="4B556CF4"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27419EF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Składający uwagę wnioskuje o wykonanie badania przepustowości istniejącej sieci drenarskiej na tym obszarze oraz symulacji po zabudowaniu tego obszaru. Takie opracowanie wykracza poza zakres planu miejscowego. Zgodnie z ustawą prawo wodne utrzymywanie urządzeń melioracji wodnych należy do właściciela gruntu.</w:t>
      </w:r>
    </w:p>
    <w:p w14:paraId="1B7D1B4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Istniejące na terenie urządzenia melioracji wodnych mają na celu regulację stosunków wodnych w celu polepszenia zdolności produkcyjnej gleby. Z przypadku zabudowania przedmiotowego terenu konieczne będzie wprowadzenie innych rozwiązań pozwalających na zagospodarowanie wód opadowych z terenów budowlanych. Projekt planu miejscowego wprowadza adekwatne zapisy w tym zakresie, mające na celu ochronę projektowanej zabudowy oraz istniejącego sąsiedztwa. W planie ustalono odprowadzenie wód deszczowych i roztopowych z terenów zabudowy mieszkaniowej do kanalizacji deszczowej lub bezpośrednio do odbiorników, którymi mogą być: na tereny zieleni w granicach własnej działki, studnie chłonne lub zbiorniki wodne. Taki zapis zobowiązuje właściciela do odprowadzenia wód opadowych do kanalizacji deszczowej lub do zatrzymania ich na terenie swojej działki. Ponadto dla terenu 3.1MNW, przywołano przepisy mające na celu ochronę gruntów sąsiednich przed pogorszeniem stosunków wodnych.</w:t>
      </w:r>
    </w:p>
    <w:p w14:paraId="298CB562"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16173FBB"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17) </w:t>
      </w:r>
      <w:r w:rsidRPr="003A7FC7">
        <w:rPr>
          <w:rFonts w:ascii="Times New Roman" w:eastAsia="Times New Roman" w:hAnsi="Times New Roman" w:cs="Times New Roman"/>
          <w:i/>
          <w:iCs/>
          <w:color w:val="000000"/>
          <w:kern w:val="0"/>
          <w:u w:color="000000"/>
          <w:lang w:eastAsia="pl-PL"/>
          <w14:ligatures w14:val="none"/>
        </w:rPr>
        <w:t>Zastosowanie równych praw dla dróg tj. minimalna szerokość drogi wewnętrznej na 10 m przy sąsiedztwie wzdłuż drogi powyżej planowanych 8 działek do zabudowy.</w:t>
      </w:r>
    </w:p>
    <w:p w14:paraId="14F4953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060D463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terenu 3.1MNW dopuszczono możliwość wydzielenia dróg wewnętrznych o szerokości nie mniejszej niż 6 m – jeśli obsługuje maksymalnie 2 działki budowlane i 8 m – jeśli obsługuje więcej niż 2 działki budowlane. Ewentualna droga na terenie 3.1MNW będzie drogą wewnętrzną, która nie podlega wymogom określonym w rozporządzeniu o warunkach technicznych, jakim powinny odpowiadać drogi publiczne i ich usytuowanie – tzn. nie musi mieć 10 m szerokości w liniach rozgraniczających. Ponadto plan określa minimalną szerokość, co pozwala na wydzielenie szerszej drogi w sytuacji, gdy okaże się to konieczne np. ze względu na istniejące warunki.</w:t>
      </w:r>
    </w:p>
    <w:p w14:paraId="464C2AD0"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73133E2F"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18) </w:t>
      </w:r>
      <w:r w:rsidRPr="003A7FC7">
        <w:rPr>
          <w:rFonts w:ascii="Times New Roman" w:eastAsia="Times New Roman" w:hAnsi="Times New Roman" w:cs="Times New Roman"/>
          <w:i/>
          <w:iCs/>
          <w:color w:val="000000"/>
          <w:kern w:val="0"/>
          <w:u w:color="000000"/>
          <w:lang w:eastAsia="pl-PL"/>
          <w14:ligatures w14:val="none"/>
        </w:rPr>
        <w:t>Zastosowania wymogu dla dróg wewnętrznych konieczności wykonania zatok dla zawracania o szerokości min. 13,5 m zgodnie z przepisami.</w:t>
      </w:r>
    </w:p>
    <w:p w14:paraId="44457BF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38B2C74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dla terenu 3.1MNW dopuszczono możliwość wydzielenia dróg wewnętrznych, które to nie podlegają wymogom określonym w rozporządzeniu o warunkach technicznych, jakim powinny odpowiadać drogi publiczne i ich usytuowanie. Przy projektowaniu dróg należy jednak wziąć pod uwagę przepisy dotyczące dróg pożarowych oraz określone w nich wymogi dotyczące min. placów manewrowych.</w:t>
      </w:r>
    </w:p>
    <w:p w14:paraId="3D936F8B"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5C2AFA4A"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lastRenderedPageBreak/>
        <w:t>19) </w:t>
      </w:r>
      <w:r w:rsidRPr="003A7FC7">
        <w:rPr>
          <w:rFonts w:ascii="Times New Roman" w:eastAsia="Times New Roman" w:hAnsi="Times New Roman" w:cs="Times New Roman"/>
          <w:i/>
          <w:iCs/>
          <w:color w:val="000000"/>
          <w:kern w:val="0"/>
          <w:u w:color="000000"/>
          <w:lang w:eastAsia="pl-PL"/>
          <w14:ligatures w14:val="none"/>
        </w:rPr>
        <w:t>Dla obszaru 3.1MNW minimalna wielkość działki – 2000 m</w:t>
      </w:r>
      <w:r w:rsidRPr="003A7FC7">
        <w:rPr>
          <w:rFonts w:ascii="Times New Roman" w:eastAsia="Times New Roman" w:hAnsi="Times New Roman" w:cs="Times New Roman"/>
          <w:i/>
          <w:iCs/>
          <w:color w:val="000000"/>
          <w:kern w:val="0"/>
          <w:u w:color="000000"/>
          <w:vertAlign w:val="superscript"/>
          <w:lang w:eastAsia="pl-PL"/>
          <w14:ligatures w14:val="none"/>
        </w:rPr>
        <w:t>2</w:t>
      </w:r>
      <w:r w:rsidRPr="003A7FC7">
        <w:rPr>
          <w:rFonts w:ascii="Times New Roman" w:eastAsia="Times New Roman" w:hAnsi="Times New Roman" w:cs="Times New Roman"/>
          <w:i/>
          <w:iCs/>
          <w:color w:val="000000"/>
          <w:kern w:val="0"/>
          <w:u w:color="000000"/>
          <w:lang w:eastAsia="pl-PL"/>
          <w14:ligatures w14:val="none"/>
        </w:rPr>
        <w:t>. (Obszar ten po zurbanizowaniu będzie zalewał grunty sąsiednie. W planie Linowca dopisano dla działek powyżej ul. Szczęśliwej konieczność budowy technicznych urządzeń i obecnie trwa tam budowa na pow. ok. 1000 m</w:t>
      </w:r>
      <w:r w:rsidRPr="003A7FC7">
        <w:rPr>
          <w:rFonts w:ascii="Times New Roman" w:eastAsia="Times New Roman" w:hAnsi="Times New Roman" w:cs="Times New Roman"/>
          <w:i/>
          <w:iCs/>
          <w:color w:val="000000"/>
          <w:kern w:val="0"/>
          <w:u w:color="000000"/>
          <w:vertAlign w:val="superscript"/>
          <w:lang w:eastAsia="pl-PL"/>
          <w14:ligatures w14:val="none"/>
        </w:rPr>
        <w:t>2</w:t>
      </w:r>
      <w:r w:rsidRPr="003A7FC7">
        <w:rPr>
          <w:rFonts w:ascii="Times New Roman" w:eastAsia="Times New Roman" w:hAnsi="Times New Roman" w:cs="Times New Roman"/>
          <w:i/>
          <w:iCs/>
          <w:color w:val="000000"/>
          <w:kern w:val="0"/>
          <w:u w:color="000000"/>
          <w:lang w:eastAsia="pl-PL"/>
          <w14:ligatures w14:val="none"/>
        </w:rPr>
        <w:t xml:space="preserve"> , notorycznie zalewana jest droga gminna i tereny sąsiednie. Nie ma tam żadnych urządzeń zatrzymujących wodę. Jak będzie następnych kilka budów to będzie jeszcze bardziej zalewało sąsiadów a gminna droga gruntowa już często jest nieprzejezdna. Zapisy w planie Linowca, które miały chronić sąsiadów są fikcją, jedyna możliwość to zmniejszenie zagęszczenia zabudowy na terenach położonych, co spowoduje mniejsze natężenie wód na sąsiednie tereny. ) </w:t>
      </w:r>
    </w:p>
    <w:p w14:paraId="77D0DE1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22E435A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W projekcie miejscowego planu ustalono minimalną powierzchnię działek - 1000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Na sąsiednich terenach przeznaczonych pod zabudowę również dopuszczono podział na działki o powierzchni zbliżonej do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w:t>
      </w:r>
    </w:p>
    <w:p w14:paraId="27EBFF4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Obwiązujący plan dla obrębu Linowiec wprowadza zapisy zobowiązujące właścicieli gruntów położonych po północnej stronie ulicy Szczęśliwej do zagospodarowania wód opadowych na terenie własnych działek w celu ochrony drogi przed zalewaniem. Obecnie sporządzany projekt planu miejscowego również wprowadza adekwatne zapisy w tym zakresie, mające na celu ochronę projektowanej zabudowy oraz istniejącego sąsiedztwa. W planie ustalono odprowadzenie wód deszczowych i roztopowych z terenów zabudowy mieszkaniowej do kanalizacji deszczowej lub bezpośrednio do odbiorników, którymi mogą być: na tereny zieleni w granicach własnej działki, studnie chłonne lub zbiorniki wodne. Taki zapis zobowiązuje właściciela do odprowadzenia wód opadowych do kanalizacji deszczowej lub do zatrzymania ich na terenie swojej działki.</w:t>
      </w:r>
    </w:p>
    <w:p w14:paraId="23ADCB1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Składający uwagę, twierdzi, że na terenach położonych po północnej stronie ulicy Szczęśliwej nie ma żadnych urządzeń zatrzymujących wodę co świadczy o tym, że problem zalewania drogi wynika z niezastosowania się właścicieli gruntów do wymogów planu.</w:t>
      </w:r>
    </w:p>
    <w:p w14:paraId="5D55324E"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2877CB54"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20) </w:t>
      </w:r>
      <w:r w:rsidRPr="003A7FC7">
        <w:rPr>
          <w:rFonts w:ascii="Times New Roman" w:eastAsia="Times New Roman" w:hAnsi="Times New Roman" w:cs="Times New Roman"/>
          <w:i/>
          <w:iCs/>
          <w:color w:val="000000"/>
          <w:kern w:val="0"/>
          <w:u w:color="000000"/>
          <w:lang w:eastAsia="pl-PL"/>
          <w14:ligatures w14:val="none"/>
        </w:rPr>
        <w:t xml:space="preserve">Wykreślenie dostępu komunikacyjnego dla działki 153/3 </w:t>
      </w:r>
      <w:proofErr w:type="spellStart"/>
      <w:r w:rsidRPr="003A7FC7">
        <w:rPr>
          <w:rFonts w:ascii="Times New Roman" w:eastAsia="Times New Roman" w:hAnsi="Times New Roman" w:cs="Times New Roman"/>
          <w:i/>
          <w:iCs/>
          <w:color w:val="000000"/>
          <w:kern w:val="0"/>
          <w:u w:color="000000"/>
          <w:lang w:eastAsia="pl-PL"/>
          <w14:ligatures w14:val="none"/>
        </w:rPr>
        <w:t>obr</w:t>
      </w:r>
      <w:proofErr w:type="spellEnd"/>
      <w:r w:rsidRPr="003A7FC7">
        <w:rPr>
          <w:rFonts w:ascii="Times New Roman" w:eastAsia="Times New Roman" w:hAnsi="Times New Roman" w:cs="Times New Roman"/>
          <w:i/>
          <w:iCs/>
          <w:color w:val="000000"/>
          <w:kern w:val="0"/>
          <w:u w:color="000000"/>
          <w:lang w:eastAsia="pl-PL"/>
          <w14:ligatures w14:val="none"/>
        </w:rPr>
        <w:t>. Okole z drogi prywatnej - ul. Uroczej. (Sprawa obecnie jest w sądzie, a do dnia dzisiejszego pomimo prośby składający uwagę nie otrzymał konkretnej podstawy prawnej takowego wpisu).</w:t>
      </w:r>
    </w:p>
    <w:p w14:paraId="16C02C10"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65670D6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i/>
          <w:iCs/>
          <w:color w:val="000000"/>
          <w:kern w:val="0"/>
          <w:u w:color="000000"/>
          <w:lang w:eastAsia="pl-PL"/>
          <w14:ligatures w14:val="none"/>
        </w:rPr>
        <w:t xml:space="preserve">Uzasadnienie: </w:t>
      </w:r>
      <w:r w:rsidRPr="003A7FC7">
        <w:rPr>
          <w:rFonts w:ascii="Times New Roman" w:eastAsia="Times New Roman" w:hAnsi="Times New Roman" w:cs="Times New Roman"/>
          <w:color w:val="000000"/>
          <w:kern w:val="0"/>
          <w:u w:color="000000"/>
          <w:lang w:eastAsia="pl-PL"/>
          <w14:ligatures w14:val="none"/>
        </w:rPr>
        <w:t>W projekcie miejscowego planu działka 1</w:t>
      </w:r>
      <w:r w:rsidRPr="003A7FC7">
        <w:rPr>
          <w:rFonts w:ascii="Times New Roman" w:eastAsia="Times New Roman" w:hAnsi="Times New Roman" w:cs="Times New Roman"/>
          <w:i/>
          <w:iCs/>
          <w:color w:val="000000"/>
          <w:kern w:val="0"/>
          <w:u w:color="000000"/>
          <w:lang w:eastAsia="pl-PL"/>
          <w14:ligatures w14:val="none"/>
        </w:rPr>
        <w:t xml:space="preserve">53/3 </w:t>
      </w:r>
      <w:proofErr w:type="spellStart"/>
      <w:r w:rsidRPr="003A7FC7">
        <w:rPr>
          <w:rFonts w:ascii="Times New Roman" w:eastAsia="Times New Roman" w:hAnsi="Times New Roman" w:cs="Times New Roman"/>
          <w:i/>
          <w:iCs/>
          <w:color w:val="000000"/>
          <w:kern w:val="0"/>
          <w:u w:color="000000"/>
          <w:lang w:eastAsia="pl-PL"/>
          <w14:ligatures w14:val="none"/>
        </w:rPr>
        <w:t>obr</w:t>
      </w:r>
      <w:proofErr w:type="spellEnd"/>
      <w:r w:rsidRPr="003A7FC7">
        <w:rPr>
          <w:rFonts w:ascii="Times New Roman" w:eastAsia="Times New Roman" w:hAnsi="Times New Roman" w:cs="Times New Roman"/>
          <w:i/>
          <w:iCs/>
          <w:color w:val="000000"/>
          <w:kern w:val="0"/>
          <w:u w:color="000000"/>
          <w:lang w:eastAsia="pl-PL"/>
          <w14:ligatures w14:val="none"/>
        </w:rPr>
        <w:t xml:space="preserve">. Okole położona jest w granicach terenu 3.1MNW, dla którego określono </w:t>
      </w:r>
      <w:r w:rsidRPr="003A7FC7">
        <w:rPr>
          <w:rFonts w:ascii="Times New Roman" w:eastAsia="Times New Roman" w:hAnsi="Times New Roman" w:cs="Times New Roman"/>
          <w:color w:val="000000"/>
          <w:kern w:val="0"/>
          <w:u w:color="000000"/>
          <w:lang w:eastAsia="pl-PL"/>
          <w14:ligatures w14:val="none"/>
        </w:rPr>
        <w:t>dojazd do terenu bezpośrednio z dróg publicznych oraz przez nowo wydzielone drogi wewnętrzne. Dodatkowo do terenu działki nr 153/3 dopuszczono dojazd również z drogi wewnętrznej położonej przy wschodniej granicy terenu, poza granicami planu – czyli z ul. Uroczej. Stan faktyczny jest taki, że właściciel działki 153/3 posiada udziały w działkach drogowych – ulicy Uroczej. Tocząca się sprawa sądowa nie wstrzymuje procedury planistycznej.</w:t>
      </w:r>
    </w:p>
    <w:p w14:paraId="3D7AB722"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27D07775"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21) </w:t>
      </w:r>
      <w:r w:rsidRPr="003A7FC7">
        <w:rPr>
          <w:rFonts w:ascii="Times New Roman" w:eastAsia="Times New Roman" w:hAnsi="Times New Roman" w:cs="Times New Roman"/>
          <w:i/>
          <w:iCs/>
          <w:color w:val="000000"/>
          <w:kern w:val="0"/>
          <w:u w:color="000000"/>
          <w:lang w:eastAsia="pl-PL"/>
          <w14:ligatures w14:val="none"/>
        </w:rPr>
        <w:t>W ustaleniach dla terenów 3.1MNW i 3.2MNW dopisać iż zgodnie z prawem właściciele działek, na których są położone urządzenia do gospodarki wodnej typu rowy, drenarki, upusty, zbiorniki retencyjne zlewni itp. muszą zapewnić ich drożność poprzez ich konserwacje, naprawę lub po zniszczeniu odbudowie.</w:t>
      </w:r>
    </w:p>
    <w:p w14:paraId="038390C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Wójt Gminy Starogard Gdański </w:t>
      </w:r>
      <w:r w:rsidRPr="003A7FC7">
        <w:rPr>
          <w:rFonts w:ascii="Times New Roman" w:eastAsia="Times New Roman" w:hAnsi="Times New Roman" w:cs="Times New Roman"/>
          <w:b/>
          <w:bCs/>
          <w:color w:val="000000"/>
          <w:kern w:val="0"/>
          <w:u w:color="000000"/>
          <w:lang w:eastAsia="pl-PL"/>
          <w14:ligatures w14:val="none"/>
        </w:rPr>
        <w:t>nie uwzględnił uwagi</w:t>
      </w:r>
    </w:p>
    <w:p w14:paraId="6955205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Kwestie dotyczące obowiązku utrzymywania urządzeń wodnych są określone w ustawie prawo wodne. Zgodnie z art. 205 i 188 ustawy utrzymywanie urządzeń melioracji wodnych jest obowiązkiem właściciela gruntu.</w:t>
      </w:r>
    </w:p>
    <w:p w14:paraId="01C79157"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601F6C41" w14:textId="77777777" w:rsidR="003A7FC7" w:rsidRPr="003A7FC7" w:rsidRDefault="003A7FC7" w:rsidP="003A7FC7">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22) </w:t>
      </w:r>
      <w:r w:rsidRPr="003A7FC7">
        <w:rPr>
          <w:rFonts w:ascii="Times New Roman" w:eastAsia="Times New Roman" w:hAnsi="Times New Roman" w:cs="Times New Roman"/>
          <w:i/>
          <w:iCs/>
          <w:color w:val="000000"/>
          <w:kern w:val="0"/>
          <w:u w:color="000000"/>
          <w:lang w:eastAsia="pl-PL"/>
          <w14:ligatures w14:val="none"/>
        </w:rPr>
        <w:t xml:space="preserve">W ustaleniach szczególnych dla </w:t>
      </w:r>
      <w:proofErr w:type="spellStart"/>
      <w:r w:rsidRPr="003A7FC7">
        <w:rPr>
          <w:rFonts w:ascii="Times New Roman" w:eastAsia="Times New Roman" w:hAnsi="Times New Roman" w:cs="Times New Roman"/>
          <w:i/>
          <w:iCs/>
          <w:color w:val="000000"/>
          <w:kern w:val="0"/>
          <w:u w:color="000000"/>
          <w:lang w:eastAsia="pl-PL"/>
          <w14:ligatures w14:val="none"/>
        </w:rPr>
        <w:t>ww</w:t>
      </w:r>
      <w:proofErr w:type="spellEnd"/>
      <w:r w:rsidRPr="003A7FC7">
        <w:rPr>
          <w:rFonts w:ascii="Times New Roman" w:eastAsia="Times New Roman" w:hAnsi="Times New Roman" w:cs="Times New Roman"/>
          <w:i/>
          <w:iCs/>
          <w:color w:val="000000"/>
          <w:kern w:val="0"/>
          <w:u w:color="000000"/>
          <w:lang w:eastAsia="pl-PL"/>
          <w14:ligatures w14:val="none"/>
        </w:rPr>
        <w:t xml:space="preserve"> terenów dopisać obowiązek budowy urządzeń technicznych do gromadzenia wód opadowych i roztopowych na każdej zabudowanej działce (podobnie jak dla działek po północnej stronie ul. Szczęśliwej w Linowcu).</w:t>
      </w:r>
    </w:p>
    <w:p w14:paraId="3088D58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i/>
          <w:iCs/>
          <w:color w:val="000000"/>
          <w:kern w:val="0"/>
          <w:u w:color="000000"/>
          <w:lang w:eastAsia="pl-PL"/>
          <w14:ligatures w14:val="none"/>
        </w:rPr>
        <w:lastRenderedPageBreak/>
        <w:t xml:space="preserve">Uzasadnienie: Północna część terenu oznaczonego jako 3.1MNW jest położona co najmniej 1.5 m wyżej od działek bezpośrednio sąsiadujących tj. 152/2, 152/5, 152/8 na których istnieje zabudowa mieszkaniowa. Budynki powstały w czasie, gdy w planie Okola sąsiednie działki były przeznaczone pod teren rolniczy. Zabudowanie sąsiadującego terenu zwłaszcza podczas roztopów i dużych opadów spowoduje, że wody spłyną na działki sąsiadujące w Linowcu. Istniejący system wodny obecnie jest tak zrobiony, iż wody min. z tego obszaru przechodzi na teren oznaczony w projekcie planu jako 3.1.MNW i przechodzi drenarką na 3.2MNW i dalej spływ rowami do rzeki Wierzycy. Obecnie system na terenie 3.1MNW już jest zamulony, odpływ nadmiaru wody jest ograniczony i bardzo powolny powodując ryzyko podtopienia domów na </w:t>
      </w:r>
      <w:proofErr w:type="spellStart"/>
      <w:r w:rsidRPr="003A7FC7">
        <w:rPr>
          <w:rFonts w:ascii="Times New Roman" w:eastAsia="Times New Roman" w:hAnsi="Times New Roman" w:cs="Times New Roman"/>
          <w:i/>
          <w:iCs/>
          <w:color w:val="000000"/>
          <w:kern w:val="0"/>
          <w:u w:color="000000"/>
          <w:lang w:eastAsia="pl-PL"/>
          <w14:ligatures w14:val="none"/>
        </w:rPr>
        <w:t>ww</w:t>
      </w:r>
      <w:proofErr w:type="spellEnd"/>
      <w:r w:rsidRPr="003A7FC7">
        <w:rPr>
          <w:rFonts w:ascii="Times New Roman" w:eastAsia="Times New Roman" w:hAnsi="Times New Roman" w:cs="Times New Roman"/>
          <w:i/>
          <w:iCs/>
          <w:color w:val="000000"/>
          <w:kern w:val="0"/>
          <w:u w:color="000000"/>
          <w:lang w:eastAsia="pl-PL"/>
          <w14:ligatures w14:val="none"/>
        </w:rPr>
        <w:t xml:space="preserve"> działkach. System drenarski na terenie 3.1MNW był zaprojektowany dla terenów rolniczych. Przy gospodarce rolnej większość wód z terenu jest wykorzystywana przez uprawy a nadmiar ich jest odprowadzany do istniejących rowów i zbiorników. Po zurbanizowaniu tego terenu będzie to niemożliwe, by przy tym samym systemie (zbudowanym pod uprawy rolnicze) teren był prawidłowo odwodniony bez ryzyka podtopień sąsiednich domów. Po ostatnich roztopach i opadach deszczu poziom wód w sąsiednich zbiornikach sięga tylko 1 metra od poziomu parterów domów. Po dalszej rozbudowie po stronie Okola istnieje niebezpieczeństwo zalania lub podtopienia tych domów.</w:t>
      </w:r>
    </w:p>
    <w:p w14:paraId="0C756E33"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color w:val="000000"/>
          <w:kern w:val="0"/>
          <w:u w:color="000000"/>
          <w:lang w:eastAsia="pl-PL"/>
          <w14:ligatures w14:val="none"/>
        </w:rPr>
        <w:t>Uwaga uwzględniona.</w:t>
      </w:r>
    </w:p>
    <w:p w14:paraId="1011443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Projekt planu miejscowego wprowadza zapisy mające na celu ochronę projektowanej zabudowy oraz istniejącego sąsiedztwa. W planie ustalono odprowadzenie wód deszczowych i roztopowych z terenów zabudowy mieszkaniowej do kanalizacji deszczowej lub bezpośrednio do odbiorników, którymi mogą być: na tereny zieleni w granicach własnej działki, studnie chłonne lub zbiorniki wodne. Taki zapis zobowiązuje właściciela do odprowadzenia wód opadowych do kanalizacji deszczowej lub do zatrzymania ich na terenie swojej działki. Ponadto dla terenu 3.1MNW, przywołano przepisy mające na celu ochronę gruntów sąsiednich przed pogorszeniem stosunków wodnych.</w:t>
      </w:r>
    </w:p>
    <w:p w14:paraId="0171BEFB" w14:textId="77777777" w:rsidR="003A7FC7" w:rsidRPr="003A7FC7" w:rsidRDefault="003A7FC7" w:rsidP="003A7FC7">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val="single" w:color="000000"/>
          <w:lang w:eastAsia="pl-PL"/>
          <w14:ligatures w14:val="none"/>
        </w:rPr>
        <w:t>Rozstrzygnięcie Rady Gminy Starogard Gdański</w:t>
      </w:r>
      <w:r w:rsidRPr="003A7FC7">
        <w:rPr>
          <w:rFonts w:ascii="Times New Roman" w:eastAsia="Times New Roman" w:hAnsi="Times New Roman" w:cs="Times New Roman"/>
          <w:color w:val="000000"/>
          <w:kern w:val="0"/>
          <w:u w:color="000000"/>
          <w:lang w:eastAsia="pl-PL"/>
          <w14:ligatures w14:val="none"/>
        </w:rPr>
        <w:t>: Rada Gminy podtrzymuje stanowisko Wójta Gminy Starogard Gdański.</w:t>
      </w:r>
    </w:p>
    <w:p w14:paraId="3B6044B3" w14:textId="77777777" w:rsidR="003A7FC7" w:rsidRDefault="003A7FC7"/>
    <w:p w14:paraId="2DBCB95E" w14:textId="77777777" w:rsidR="003A7FC7" w:rsidRDefault="003A7FC7"/>
    <w:p w14:paraId="376BB8C4" w14:textId="77777777" w:rsidR="003A7FC7" w:rsidRDefault="003A7FC7"/>
    <w:p w14:paraId="0E105E26" w14:textId="77777777" w:rsidR="003A7FC7" w:rsidRDefault="003A7FC7"/>
    <w:p w14:paraId="6EE170DE" w14:textId="77777777" w:rsidR="003A7FC7" w:rsidRDefault="003A7FC7"/>
    <w:p w14:paraId="662453C4" w14:textId="77777777" w:rsidR="003A7FC7" w:rsidRDefault="003A7FC7"/>
    <w:p w14:paraId="33FCBA3D" w14:textId="77777777" w:rsidR="003A7FC7" w:rsidRDefault="003A7FC7"/>
    <w:p w14:paraId="62478421" w14:textId="77777777" w:rsidR="003A7FC7" w:rsidRDefault="003A7FC7"/>
    <w:p w14:paraId="078B2337" w14:textId="77777777" w:rsidR="003A7FC7" w:rsidRDefault="003A7FC7"/>
    <w:p w14:paraId="509256CB" w14:textId="77777777" w:rsidR="003A7FC7" w:rsidRDefault="003A7FC7"/>
    <w:p w14:paraId="5F963F78" w14:textId="77777777" w:rsidR="003A7FC7" w:rsidRDefault="003A7FC7"/>
    <w:p w14:paraId="055D757F" w14:textId="77777777" w:rsidR="003A7FC7" w:rsidRDefault="003A7FC7"/>
    <w:p w14:paraId="2DE4110D" w14:textId="77777777" w:rsidR="003A7FC7" w:rsidRDefault="003A7FC7"/>
    <w:p w14:paraId="377A713B" w14:textId="77777777" w:rsidR="003A7FC7" w:rsidRDefault="003A7FC7"/>
    <w:p w14:paraId="6ABAB889" w14:textId="77777777" w:rsidR="003A7FC7" w:rsidRDefault="003A7FC7"/>
    <w:p w14:paraId="5B89CB68" w14:textId="77777777" w:rsidR="003A7FC7" w:rsidRDefault="003A7FC7"/>
    <w:p w14:paraId="4085E772" w14:textId="77777777" w:rsidR="003A7FC7" w:rsidRDefault="003A7FC7"/>
    <w:p w14:paraId="5354C7E2" w14:textId="77777777" w:rsidR="003A7FC7" w:rsidRPr="003A7FC7" w:rsidRDefault="003A7FC7" w:rsidP="003A7FC7">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lastRenderedPageBreak/>
        <w:t>Załącznik Nr 5 do uchwały Nr ....................</w:t>
      </w:r>
      <w:r w:rsidRPr="003A7FC7">
        <w:rPr>
          <w:rFonts w:ascii="Times New Roman" w:eastAsia="Times New Roman" w:hAnsi="Times New Roman" w:cs="Times New Roman"/>
          <w:kern w:val="0"/>
          <w:lang w:eastAsia="pl-PL"/>
          <w14:ligatures w14:val="none"/>
        </w:rPr>
        <w:br/>
        <w:t>Rady Gminy Starogard Gdański</w:t>
      </w:r>
      <w:r w:rsidRPr="003A7FC7">
        <w:rPr>
          <w:rFonts w:ascii="Times New Roman" w:eastAsia="Times New Roman" w:hAnsi="Times New Roman" w:cs="Times New Roman"/>
          <w:kern w:val="0"/>
          <w:lang w:eastAsia="pl-PL"/>
          <w14:ligatures w14:val="none"/>
        </w:rPr>
        <w:br/>
        <w:t>z dnia 23 maja 2024 r.</w:t>
      </w:r>
    </w:p>
    <w:p w14:paraId="76851D50" w14:textId="77777777" w:rsidR="003A7FC7" w:rsidRPr="003A7FC7" w:rsidRDefault="003A7FC7" w:rsidP="003A7FC7">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Rozstrzygnięcie o sposobie realizacji, zapisanych w planie, inwestycji z zakresu infrastruktury technicznej, które należą do zadań własnych gminy oraz zasadach ich finansowania.</w:t>
      </w:r>
    </w:p>
    <w:p w14:paraId="6BC27BB3" w14:textId="77777777" w:rsidR="003A7FC7" w:rsidRPr="003A7FC7" w:rsidRDefault="003A7FC7" w:rsidP="003A7FC7">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 xml:space="preserve">Na podstawie art. 20 ust. 1 ustawy z dnia 27 marca 2003 r. o planowaniu i zagospodarowaniu przestrzennym (Dz. U. z 2023 r. poz. 977 z późn. </w:t>
      </w:r>
      <w:proofErr w:type="spellStart"/>
      <w:r w:rsidRPr="003A7FC7">
        <w:rPr>
          <w:rFonts w:ascii="Times New Roman" w:eastAsia="Times New Roman" w:hAnsi="Times New Roman" w:cs="Times New Roman"/>
          <w:kern w:val="0"/>
          <w:lang w:eastAsia="pl-PL"/>
          <w14:ligatures w14:val="none"/>
        </w:rPr>
        <w:t>zm</w:t>
      </w:r>
      <w:proofErr w:type="spellEnd"/>
      <w:r w:rsidRPr="003A7FC7">
        <w:rPr>
          <w:rFonts w:ascii="Times New Roman" w:eastAsia="Times New Roman" w:hAnsi="Times New Roman" w:cs="Times New Roman"/>
          <w:kern w:val="0"/>
          <w:lang w:eastAsia="pl-PL"/>
          <w14:ligatures w14:val="none"/>
        </w:rPr>
        <w:t>,) oraz art. 67 ust. 3 ustawy z dnia 7 lipca 2023 r. o zmianie ustawy o planowaniu i zagospodarowaniu przestrzennym oraz niektórych ustaw (Dz. U. z 2023 r. poz. 1688) rozstrzyga się, co następuje:</w:t>
      </w:r>
    </w:p>
    <w:p w14:paraId="1F1062C3"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 1. </w:t>
      </w:r>
      <w:r w:rsidRPr="003A7FC7">
        <w:rPr>
          <w:rFonts w:ascii="Times New Roman" w:eastAsia="Times New Roman" w:hAnsi="Times New Roman" w:cs="Times New Roman"/>
          <w:kern w:val="0"/>
          <w:lang w:eastAsia="pl-PL"/>
          <w14:ligatures w14:val="none"/>
        </w:rPr>
        <w:t>Uchwalenie zmiany miejscowego planu zagospodarowania przestrzennego dla wsi Okole nie wiąże się z koniecznością realizacji inwestycji z zakresu infrastruktury technicznej należących do zadań własnych gminy.</w:t>
      </w:r>
    </w:p>
    <w:p w14:paraId="42FE4E38" w14:textId="77777777" w:rsidR="003A7FC7" w:rsidRDefault="003A7FC7"/>
    <w:p w14:paraId="4F7281FD" w14:textId="77777777" w:rsidR="003A7FC7" w:rsidRDefault="003A7FC7"/>
    <w:p w14:paraId="317F5717" w14:textId="77777777" w:rsidR="003A7FC7" w:rsidRDefault="003A7FC7"/>
    <w:p w14:paraId="2541B20B" w14:textId="77777777" w:rsidR="003A7FC7" w:rsidRDefault="003A7FC7"/>
    <w:p w14:paraId="237DDD1C" w14:textId="77777777" w:rsidR="003A7FC7" w:rsidRDefault="003A7FC7"/>
    <w:p w14:paraId="20451C57" w14:textId="77777777" w:rsidR="003A7FC7" w:rsidRDefault="003A7FC7"/>
    <w:p w14:paraId="073E0718" w14:textId="77777777" w:rsidR="003A7FC7" w:rsidRDefault="003A7FC7"/>
    <w:p w14:paraId="11489244" w14:textId="77777777" w:rsidR="003A7FC7" w:rsidRDefault="003A7FC7"/>
    <w:p w14:paraId="6F54061A" w14:textId="77777777" w:rsidR="003A7FC7" w:rsidRDefault="003A7FC7"/>
    <w:p w14:paraId="59078E97" w14:textId="77777777" w:rsidR="003A7FC7" w:rsidRDefault="003A7FC7"/>
    <w:p w14:paraId="2B9D03CA" w14:textId="77777777" w:rsidR="003A7FC7" w:rsidRDefault="003A7FC7"/>
    <w:p w14:paraId="44CFB1C9" w14:textId="77777777" w:rsidR="003A7FC7" w:rsidRDefault="003A7FC7"/>
    <w:p w14:paraId="48D41E03" w14:textId="77777777" w:rsidR="003A7FC7" w:rsidRDefault="003A7FC7"/>
    <w:p w14:paraId="146E9595" w14:textId="77777777" w:rsidR="003A7FC7" w:rsidRDefault="003A7FC7"/>
    <w:p w14:paraId="051A4435" w14:textId="77777777" w:rsidR="003A7FC7" w:rsidRDefault="003A7FC7"/>
    <w:p w14:paraId="2327575E" w14:textId="77777777" w:rsidR="003A7FC7" w:rsidRDefault="003A7FC7"/>
    <w:p w14:paraId="7E524315" w14:textId="77777777" w:rsidR="003A7FC7" w:rsidRDefault="003A7FC7"/>
    <w:p w14:paraId="3D64BFD1" w14:textId="77777777" w:rsidR="003A7FC7" w:rsidRDefault="003A7FC7"/>
    <w:p w14:paraId="1B760C41" w14:textId="77777777" w:rsidR="003A7FC7" w:rsidRDefault="003A7FC7"/>
    <w:p w14:paraId="71B99AD3" w14:textId="77777777" w:rsidR="003A7FC7" w:rsidRDefault="003A7FC7"/>
    <w:p w14:paraId="523188A5" w14:textId="77777777" w:rsidR="003A7FC7" w:rsidRDefault="003A7FC7"/>
    <w:p w14:paraId="2072DC5D" w14:textId="77777777" w:rsidR="003A7FC7" w:rsidRDefault="003A7FC7"/>
    <w:p w14:paraId="522393ED" w14:textId="77777777" w:rsidR="003A7FC7" w:rsidRDefault="003A7FC7"/>
    <w:p w14:paraId="021DEFEC" w14:textId="77777777" w:rsidR="003A7FC7" w:rsidRPr="003A7FC7" w:rsidRDefault="003A7FC7" w:rsidP="003A7FC7">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lastRenderedPageBreak/>
        <w:t>Załącznik Nr 6 do uchwały Nr ....................</w:t>
      </w:r>
      <w:r w:rsidRPr="003A7FC7">
        <w:rPr>
          <w:rFonts w:ascii="Times New Roman" w:eastAsia="Times New Roman" w:hAnsi="Times New Roman" w:cs="Times New Roman"/>
          <w:kern w:val="0"/>
          <w:lang w:eastAsia="pl-PL"/>
          <w14:ligatures w14:val="none"/>
        </w:rPr>
        <w:br/>
        <w:t>Rady Gminy Starogard Gdański</w:t>
      </w:r>
      <w:r w:rsidRPr="003A7FC7">
        <w:rPr>
          <w:rFonts w:ascii="Times New Roman" w:eastAsia="Times New Roman" w:hAnsi="Times New Roman" w:cs="Times New Roman"/>
          <w:kern w:val="0"/>
          <w:lang w:eastAsia="pl-PL"/>
          <w14:ligatures w14:val="none"/>
        </w:rPr>
        <w:br/>
        <w:t>z dnia 23 maja 2024 r.</w:t>
      </w:r>
    </w:p>
    <w:p w14:paraId="5189EFD3"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t xml:space="preserve">Dane przestrzenne, o których mowa w art. 67a ust. 3 i 5 ustawy z dnia 27 marca 2003 r. o planowaniu i zagospodarowaniu przestrzennym (Dz. U. z 2023 r. poz. 977 z późn. </w:t>
      </w:r>
      <w:proofErr w:type="spellStart"/>
      <w:r w:rsidRPr="003A7FC7">
        <w:rPr>
          <w:rFonts w:ascii="Times New Roman" w:eastAsia="Times New Roman" w:hAnsi="Times New Roman" w:cs="Times New Roman"/>
          <w:kern w:val="0"/>
          <w:lang w:eastAsia="pl-PL"/>
          <w14:ligatures w14:val="none"/>
        </w:rPr>
        <w:t>zm</w:t>
      </w:r>
      <w:proofErr w:type="spellEnd"/>
      <w:r w:rsidRPr="003A7FC7">
        <w:rPr>
          <w:rFonts w:ascii="Times New Roman" w:eastAsia="Times New Roman" w:hAnsi="Times New Roman" w:cs="Times New Roman"/>
          <w:kern w:val="0"/>
          <w:lang w:eastAsia="pl-PL"/>
          <w14:ligatures w14:val="none"/>
        </w:rPr>
        <w:t>), utworzone dla zmiany miejscowego planu zagospodarowania przestrzennego dla wsi Okole, stanowią załącznik w postaci cyfrowej do uchwały.</w:t>
      </w:r>
    </w:p>
    <w:p w14:paraId="186D7835" w14:textId="77777777" w:rsidR="003A7FC7" w:rsidRDefault="003A7FC7"/>
    <w:p w14:paraId="7DD98696" w14:textId="77777777" w:rsidR="003A7FC7" w:rsidRDefault="003A7FC7"/>
    <w:p w14:paraId="1B9A351A" w14:textId="77777777" w:rsidR="003A7FC7" w:rsidRDefault="003A7FC7"/>
    <w:p w14:paraId="79CD83F1" w14:textId="77777777" w:rsidR="003A7FC7" w:rsidRDefault="003A7FC7"/>
    <w:p w14:paraId="5F87801A" w14:textId="77777777" w:rsidR="003A7FC7" w:rsidRDefault="003A7FC7"/>
    <w:p w14:paraId="7AD19E01" w14:textId="77777777" w:rsidR="003A7FC7" w:rsidRDefault="003A7FC7"/>
    <w:p w14:paraId="71924D68" w14:textId="77777777" w:rsidR="003A7FC7" w:rsidRDefault="003A7FC7"/>
    <w:p w14:paraId="53CC1255" w14:textId="77777777" w:rsidR="003A7FC7" w:rsidRDefault="003A7FC7"/>
    <w:p w14:paraId="21A3AB5F" w14:textId="77777777" w:rsidR="003A7FC7" w:rsidRDefault="003A7FC7"/>
    <w:p w14:paraId="4B210472" w14:textId="77777777" w:rsidR="003A7FC7" w:rsidRDefault="003A7FC7"/>
    <w:p w14:paraId="422D854F" w14:textId="77777777" w:rsidR="003A7FC7" w:rsidRDefault="003A7FC7"/>
    <w:p w14:paraId="66D4D793" w14:textId="77777777" w:rsidR="003A7FC7" w:rsidRDefault="003A7FC7"/>
    <w:p w14:paraId="6E4A3952" w14:textId="77777777" w:rsidR="003A7FC7" w:rsidRDefault="003A7FC7"/>
    <w:p w14:paraId="1D7AA022" w14:textId="77777777" w:rsidR="003A7FC7" w:rsidRDefault="003A7FC7"/>
    <w:p w14:paraId="229D10A5" w14:textId="77777777" w:rsidR="003A7FC7" w:rsidRDefault="003A7FC7"/>
    <w:p w14:paraId="1C9CAEA7" w14:textId="77777777" w:rsidR="003A7FC7" w:rsidRDefault="003A7FC7"/>
    <w:p w14:paraId="072E097F" w14:textId="77777777" w:rsidR="003A7FC7" w:rsidRDefault="003A7FC7"/>
    <w:p w14:paraId="021A9A01" w14:textId="77777777" w:rsidR="003A7FC7" w:rsidRDefault="003A7FC7"/>
    <w:p w14:paraId="07FEC4A5" w14:textId="77777777" w:rsidR="003A7FC7" w:rsidRDefault="003A7FC7"/>
    <w:p w14:paraId="207CAD96" w14:textId="77777777" w:rsidR="003A7FC7" w:rsidRDefault="003A7FC7"/>
    <w:p w14:paraId="54631A4D" w14:textId="77777777" w:rsidR="003A7FC7" w:rsidRDefault="003A7FC7"/>
    <w:p w14:paraId="66FA18DB" w14:textId="77777777" w:rsidR="003A7FC7" w:rsidRDefault="003A7FC7"/>
    <w:p w14:paraId="2D995322" w14:textId="77777777" w:rsidR="003A7FC7" w:rsidRDefault="003A7FC7"/>
    <w:p w14:paraId="07287EBC" w14:textId="77777777" w:rsidR="003A7FC7" w:rsidRDefault="003A7FC7"/>
    <w:p w14:paraId="11196128" w14:textId="77777777" w:rsidR="003A7FC7" w:rsidRDefault="003A7FC7"/>
    <w:p w14:paraId="3EBFBD8E" w14:textId="77777777" w:rsidR="003A7FC7" w:rsidRDefault="003A7FC7"/>
    <w:p w14:paraId="5DFC0394" w14:textId="77777777" w:rsidR="003A7FC7" w:rsidRDefault="003A7FC7"/>
    <w:p w14:paraId="23A5A812" w14:textId="77777777" w:rsidR="003A7FC7" w:rsidRPr="003A7FC7" w:rsidRDefault="003A7FC7" w:rsidP="003A7FC7">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kern w:val="0"/>
          <w:lang w:eastAsia="pl-PL"/>
          <w14:ligatures w14:val="none"/>
        </w:rPr>
        <w:lastRenderedPageBreak/>
        <w:t>Załącznik Nr 7 do uchwały Nr ....................</w:t>
      </w:r>
      <w:r w:rsidRPr="003A7FC7">
        <w:rPr>
          <w:rFonts w:ascii="Times New Roman" w:eastAsia="Times New Roman" w:hAnsi="Times New Roman" w:cs="Times New Roman"/>
          <w:kern w:val="0"/>
          <w:lang w:eastAsia="pl-PL"/>
          <w14:ligatures w14:val="none"/>
        </w:rPr>
        <w:br/>
        <w:t>Rady Gminy Starogard Gdański</w:t>
      </w:r>
      <w:r w:rsidRPr="003A7FC7">
        <w:rPr>
          <w:rFonts w:ascii="Times New Roman" w:eastAsia="Times New Roman" w:hAnsi="Times New Roman" w:cs="Times New Roman"/>
          <w:kern w:val="0"/>
          <w:lang w:eastAsia="pl-PL"/>
          <w14:ligatures w14:val="none"/>
        </w:rPr>
        <w:br/>
        <w:t>z dnia 23 maja 2024 r.</w:t>
      </w:r>
    </w:p>
    <w:p w14:paraId="252D7A88" w14:textId="77777777" w:rsidR="003A7FC7" w:rsidRPr="003A7FC7" w:rsidRDefault="003A7FC7" w:rsidP="003A7FC7">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3A7FC7">
        <w:rPr>
          <w:rFonts w:ascii="Times New Roman" w:eastAsia="Times New Roman" w:hAnsi="Times New Roman" w:cs="Times New Roman"/>
          <w:b/>
          <w:bCs/>
          <w:kern w:val="0"/>
          <w:lang w:eastAsia="pl-PL"/>
          <w14:ligatures w14:val="none"/>
        </w:rPr>
        <w:t>Lista nieuwzględnionych uwag</w:t>
      </w:r>
    </w:p>
    <w:p w14:paraId="5CC26B87" w14:textId="77777777" w:rsidR="003A7FC7" w:rsidRPr="003A7FC7" w:rsidRDefault="003A7FC7" w:rsidP="003A7FC7">
      <w:pPr>
        <w:autoSpaceDE w:val="0"/>
        <w:autoSpaceDN w:val="0"/>
        <w:adjustRightInd w:val="0"/>
        <w:spacing w:before="120" w:after="120" w:line="240" w:lineRule="auto"/>
        <w:ind w:firstLine="227"/>
        <w:jc w:val="center"/>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b/>
          <w:bCs/>
          <w:kern w:val="0"/>
          <w:lang w:eastAsia="pl-PL"/>
          <w14:ligatures w14:val="none"/>
        </w:rPr>
        <w:t xml:space="preserve">wniesionych do wyłożonego do publicznego wglądu projektu zmiany miejscowego planu zagospodarowania przestrzennego dla wsi Okole oraz prognozy oddziaływania na środowisko do </w:t>
      </w:r>
      <w:proofErr w:type="spellStart"/>
      <w:r w:rsidRPr="003A7FC7">
        <w:rPr>
          <w:rFonts w:ascii="Times New Roman" w:eastAsia="Times New Roman" w:hAnsi="Times New Roman" w:cs="Times New Roman"/>
          <w:b/>
          <w:bCs/>
          <w:kern w:val="0"/>
          <w:lang w:eastAsia="pl-PL"/>
          <w14:ligatures w14:val="none"/>
        </w:rPr>
        <w:t>ww</w:t>
      </w:r>
      <w:proofErr w:type="spellEnd"/>
      <w:r w:rsidRPr="003A7FC7">
        <w:rPr>
          <w:rFonts w:ascii="Times New Roman" w:eastAsia="Times New Roman" w:hAnsi="Times New Roman" w:cs="Times New Roman"/>
          <w:b/>
          <w:bCs/>
          <w:kern w:val="0"/>
          <w:lang w:eastAsia="pl-PL"/>
          <w14:ligatures w14:val="none"/>
        </w:rPr>
        <w:t xml:space="preserve"> planu.</w:t>
      </w:r>
    </w:p>
    <w:p w14:paraId="29A3F5C2" w14:textId="77777777" w:rsidR="003A7FC7" w:rsidRPr="003A7FC7" w:rsidRDefault="003A7FC7" w:rsidP="003A7FC7">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Na podstawie art. 17 pkt 14, w związku z art. 17 pkt 9, 11 i 12 ustawy z dnia 27 marca 2003 r. o planowaniu i zagospodarowaniu przestrzennym (Dz. U. z 2023 r. poz. 977) ) oraz art. 67 ust. 3 ustawy z dnia 7 lipca 2023 r. o zmianie ustawy o planowaniu i zagospodarowaniu przestrzennym oraz niektórych ustaw (Dz. U. z 2023 r. poz. 1688) Wójt Gminy Starogard Gdański przedstawia Radzie Gminy Starogard Gdański listę nieuwzględnionych uwag wniesionych do wyłożonego do publicznego wglądu projektu zmiany miejscowego planu zagospodarowania przestrzennego dla wsi Okole i prognozy oddziaływania na środowisko.</w:t>
      </w:r>
    </w:p>
    <w:p w14:paraId="1217D38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Projekt zmiany miejscowego planu zagospodarowania przestrzennego dla wsi Okole był dwukrotnie wyłożony, wraz z prognozą oddziaływania na środowisko, do publicznego wglądu w dniach:</w:t>
      </w:r>
    </w:p>
    <w:p w14:paraId="371B3A96"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t>od 04.09.2023r. do 27.09.2023r. z terminem składania uwag do 12.10.2023r. oraz</w:t>
      </w:r>
    </w:p>
    <w:p w14:paraId="2AA36416" w14:textId="77777777" w:rsidR="003A7FC7" w:rsidRPr="003A7FC7" w:rsidRDefault="003A7FC7" w:rsidP="003A7FC7">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 </w:t>
      </w:r>
      <w:r w:rsidRPr="003A7FC7">
        <w:rPr>
          <w:rFonts w:ascii="Times New Roman" w:eastAsia="Times New Roman" w:hAnsi="Times New Roman" w:cs="Times New Roman"/>
          <w:color w:val="000000"/>
          <w:kern w:val="0"/>
          <w:u w:color="000000"/>
          <w:lang w:eastAsia="pl-PL"/>
          <w14:ligatures w14:val="none"/>
        </w:rPr>
        <w:t>od 02.01.2024r. do 24.01.2024r. z terminem składania uwag do 08.02.2024r.</w:t>
      </w:r>
    </w:p>
    <w:p w14:paraId="5943606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 wyznaczonych w ogłoszeniu i obwieszczeniu terminach wpłynęło 6 pism z 24 uwagami. Wójt Gminy Starogard Gdański rozpatrując je w ustawowym terminie nie uwzględnił 15 uwag w całości i 5 uwag w części, tj.:</w:t>
      </w:r>
    </w:p>
    <w:p w14:paraId="08D73DE5"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446E3D2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Brak zgody na dojazd do terenu 3.1MNW (do działek nr 153/2-4, 153/11-14) z ul. Uroczej.</w:t>
      </w:r>
    </w:p>
    <w:p w14:paraId="542DD006"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Uwaga nieuwzględniona w części – pozostawiono możliwość dojazdu z ul. Uroczej tylko do działki 153/3 (właścicielom działki 153/3, którzy mają udziały w drodze).</w:t>
      </w:r>
    </w:p>
    <w:p w14:paraId="7C924680"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2. 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12A791E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określenie strefy mieszkalnej 3.1MNW w odległości maksymalnie 50 m od ul. Wesołej.</w:t>
      </w:r>
    </w:p>
    <w:p w14:paraId="419589C3"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Zasięg terenów przeznaczonych pod zabudowę w projekcie miejscowego planu, w tym terenu 3.1.MNW, jest zgodny z ustaleniami studium w tym zakresie.</w:t>
      </w:r>
    </w:p>
    <w:p w14:paraId="20D2C9D2"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3. 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519537C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ustalenie dla działek nr 153/15, 153/16 153/19, 48/4 położonych w granicach terenu 3.1MNW i 3.2MNW minimalnej powierzchni działki – 3000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w:t>
      </w:r>
    </w:p>
    <w:p w14:paraId="648AD4B7"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Nie ma uzasadnienia dla tak dużej powierzchni działek. W sąsiedztwie na terenach przeznaczonych pod zabudowę działki mają różne powierzchnie – duża część z nich ma ok.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ponieważ na takie podziały pozwalają zapisy obowiązujących miejscowych planów</w:t>
      </w:r>
    </w:p>
    <w:p w14:paraId="3D0F6C7D"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4. 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13C1C27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wprowadzenie zakazu zabudowy oraz prowadzenia instalacji od orientacyjnego przebiegu urządzeń melioracji wodnych w odległości minimum 20 m – dotyczy działek nr 153/15, 153/16, 153/19, 48/4 w strefach 3.1MNW i 3.2MNW.</w:t>
      </w:r>
    </w:p>
    <w:p w14:paraId="0B4F0F67"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Istniejące na terenie urządzenia melioracji wodnych nie przesądzają automatycznie o wyłączeniu terenu spod zabudowy, ale planowane zagospodarowanie powinno być realizowane w sposób nie naruszający stosunków wodnych. W projekcie miejscowego planu uwzględniono przebieg istniejących melioracji wodnych poprzez wskazanie na rysunku planu ich orientacyjnego przebiegu oraz wprowadzenie odpowiednich zapisów mających na celu ich ochronę.</w:t>
      </w:r>
    </w:p>
    <w:p w14:paraId="730E9BA9"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5. 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127699E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lastRenderedPageBreak/>
        <w:t>Wniosek o doprecyzowanie dla wszystkich stref MNW: minimalnej szerokość 20 m, podział linii granic nowych działek prostopadłe lub równoległe do istniejących lub nowo wydzielonych dróg.</w:t>
      </w:r>
    </w:p>
    <w:p w14:paraId="6AFB2854"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Ustalenie szerokości frontów działek, ich powierzchni oraz kąta położenia granic działek w stosunku do pasa drogowego lub linii rozgraniczających teren drogi dotyczy przypadku, kiedy w granicach planu występują obszary wymagające przeprowadzenia scaleń i podziałów nieruchomości. W granicach niniejszego planu nie występują takie obszary. Plan wprowadza jednak ustalenia dotyczące zasad scaleń i podziałów, które będą miały zastosowanie w przypadku wystąpienia o scalenie i podział przez właścicieli nieruchomości.</w:t>
      </w:r>
    </w:p>
    <w:p w14:paraId="4047108F"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6. 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0153031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wyznaczenie linii zabudowy w odległości 20 m od ul. Uroczej w Linowcu, ponieważ linia zabudowy w odległości 6 m sugeruje możliwość korzystania z ulicy Uroczej.</w:t>
      </w:r>
    </w:p>
    <w:p w14:paraId="68AB15B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Odległość linii zabudowy od drogi nie ma wpływu na ustalenia obsługi komunikacyjnej terenu.</w:t>
      </w:r>
    </w:p>
    <w:p w14:paraId="066E32A8"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7. 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4C9A160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zmianę stawki procentowej na 30% we wszystkich strefach MNW.</w:t>
      </w:r>
    </w:p>
    <w:p w14:paraId="4E4C9AF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W projekcie miejscowego planu dla terenów zabudowy mieszkaniowej ustalono stawkę procentową w wysokości 20%. W sąsiednim miejscowym planie z 2021 r. (dla obrębu Linowiec) również ustalono stawkę 20%.</w:t>
      </w:r>
    </w:p>
    <w:p w14:paraId="6BE27A1B"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8. 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6A733F5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wprowadzenie zakazu zabudowy oraz prowadzenia instalacji podziemnych w strefie 25 m od wskazanej na mapie trasy urządzeń wodnych oraz innych istniejących w terenie.</w:t>
      </w:r>
    </w:p>
    <w:p w14:paraId="6252BFCE"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jak w pkt 4.</w:t>
      </w:r>
    </w:p>
    <w:p w14:paraId="1B9526B1"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9. </w:t>
      </w:r>
      <w:r w:rsidRPr="003A7FC7">
        <w:rPr>
          <w:rFonts w:ascii="Times New Roman" w:eastAsia="Times New Roman" w:hAnsi="Times New Roman" w:cs="Times New Roman"/>
          <w:b/>
          <w:bCs/>
          <w:color w:val="000000"/>
          <w:kern w:val="0"/>
          <w:u w:color="000000"/>
          <w:lang w:eastAsia="pl-PL"/>
          <w14:ligatures w14:val="none"/>
        </w:rPr>
        <w:t>uwaga złożona 05.10.2023 r. przez osobę fizyczną:</w:t>
      </w:r>
    </w:p>
    <w:p w14:paraId="43FA1A8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wprowadzenie ograniczenia metrażu dla budynku gospodarczego, garażu, wiat i altan do 35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Ograniczenie ma na celu uniemożliwienie używania tych pomieszczeń dla celów gospodarczych mających wpływ na sąsiedztwo.</w:t>
      </w:r>
    </w:p>
    <w:p w14:paraId="6CD7CEA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Prowadzenie działalności gospodarczej w budynkach gospodarczych, garażach i wiatach byłoby niezgodne z miejscowym planem, więc ograniczanie metrażu budynków w celu wykluczenia prowadzenia działalności jest bezprzedmiotowe.</w:t>
      </w:r>
    </w:p>
    <w:p w14:paraId="2E1EFBCA"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10. </w:t>
      </w:r>
      <w:r w:rsidRPr="003A7FC7">
        <w:rPr>
          <w:rFonts w:ascii="Times New Roman" w:eastAsia="Times New Roman" w:hAnsi="Times New Roman" w:cs="Times New Roman"/>
          <w:b/>
          <w:bCs/>
          <w:color w:val="000000"/>
          <w:kern w:val="0"/>
          <w:u w:color="000000"/>
          <w:lang w:eastAsia="pl-PL"/>
          <w14:ligatures w14:val="none"/>
        </w:rPr>
        <w:t>dwie uwagi złożone 12.10.2023 r. przez dwie osoby fizyczne:</w:t>
      </w:r>
    </w:p>
    <w:p w14:paraId="75AE2D40"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zwiększenie zabudowy z 25% do 35%.</w:t>
      </w:r>
    </w:p>
    <w:p w14:paraId="360AEB48"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Uwaga nieuwzględniona w części – zwiększono maksymalną powierzchnię zabudowy do 30% (a nie 35%).</w:t>
      </w:r>
    </w:p>
    <w:p w14:paraId="5BF10CE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 projekcie miejscowego planu dla terenu 3.1MNW ustalono powierzchnię zabudowy nie większą niż 25 % powierzchni działki budowlanej a minimalna wielkość nowo wydzielanej działki to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W przypadku minimalnej dopuszczonej działki daje to możliwość lokalizowania zabudowy o powierzchni do 250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W przypadku jeśli taka powierzchnia zabudowy będzie dla inwestora niewystarczająca jest możliwość wydzielenia działki o większej powierzchni i jednocześnie zwiększy się powierzchnia dopuszczonej zabudowy.</w:t>
      </w:r>
    </w:p>
    <w:p w14:paraId="4988313D"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11. </w:t>
      </w:r>
      <w:r w:rsidRPr="003A7FC7">
        <w:rPr>
          <w:rFonts w:ascii="Times New Roman" w:eastAsia="Times New Roman" w:hAnsi="Times New Roman" w:cs="Times New Roman"/>
          <w:b/>
          <w:bCs/>
          <w:color w:val="000000"/>
          <w:kern w:val="0"/>
          <w:u w:color="000000"/>
          <w:lang w:eastAsia="pl-PL"/>
          <w14:ligatures w14:val="none"/>
        </w:rPr>
        <w:t>dwie uwagi złożone 12.10.2023 r. przez dwie osoby fizyczne:</w:t>
      </w:r>
    </w:p>
    <w:p w14:paraId="08D5C3A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zwiększenie wysokości budynku mieszkalnego z 9 m do 9,5 m, budynków towarzyszących np. altan, wiat, garaży z 5,5 m do 6 m.</w:t>
      </w:r>
    </w:p>
    <w:p w14:paraId="0BBFDD59"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Uwaga nieuwzględniona w części dotyczącej budynków mieszkalnych.</w:t>
      </w:r>
    </w:p>
    <w:p w14:paraId="5A9B6696"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 obowiązującym miejscowym planie dla obrębu Okole na terenie objętym niniejszym projektem planu i w jego najbliższym sąsiedztwie maksymalna wysokość budynków mieszkalnych wynosi 9 m.</w:t>
      </w:r>
    </w:p>
    <w:p w14:paraId="16BB7EBB"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12. </w:t>
      </w:r>
      <w:r w:rsidRPr="003A7FC7">
        <w:rPr>
          <w:rFonts w:ascii="Times New Roman" w:eastAsia="Times New Roman" w:hAnsi="Times New Roman" w:cs="Times New Roman"/>
          <w:b/>
          <w:bCs/>
          <w:color w:val="000000"/>
          <w:kern w:val="0"/>
          <w:u w:color="000000"/>
          <w:lang w:eastAsia="pl-PL"/>
          <w14:ligatures w14:val="none"/>
        </w:rPr>
        <w:t>uwaga złożona 12.10.2023 r. przez osobę fizyczną:</w:t>
      </w:r>
    </w:p>
    <w:p w14:paraId="31F9978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Wniosek o zmianę szerokości drogi z 8 m na 6 m oraz ujęcie jej jako droga wewnętrzna.</w:t>
      </w:r>
    </w:p>
    <w:p w14:paraId="4F37472C"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lastRenderedPageBreak/>
        <w:t>Uzasadnienie nieuwzględnienia: Ustalona w projekcie planu szerokość dróg (min. 6 m i 8 m) pozwoli na prowadzenie w pasie drogowym infrastruktury oraz zapewni możliwość dojazdu dla służb porządkowych lub wozów strażackich.</w:t>
      </w:r>
    </w:p>
    <w:p w14:paraId="16B24C1D"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13. </w:t>
      </w:r>
      <w:r w:rsidRPr="003A7FC7">
        <w:rPr>
          <w:rFonts w:ascii="Times New Roman" w:eastAsia="Times New Roman" w:hAnsi="Times New Roman" w:cs="Times New Roman"/>
          <w:b/>
          <w:bCs/>
          <w:color w:val="000000"/>
          <w:kern w:val="0"/>
          <w:u w:color="000000"/>
          <w:lang w:eastAsia="pl-PL"/>
          <w14:ligatures w14:val="none"/>
        </w:rPr>
        <w:t>uwaga złożona 08.02.2024 r. przez osobę fizyczną:</w:t>
      </w:r>
    </w:p>
    <w:p w14:paraId="511EA1F1"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Ze względu na niedostosowanie instalacji wodnej – drenarki w obszarze 3.1MNW składający uwagę wnioskuje o wykonanie badania przepustowości istniejącej sieci drenarskiej na tym obszarze oraz symulacji po zabudowaniu tego obszaru przed złożeniem projektu planu pod głosowanie Rady.</w:t>
      </w:r>
    </w:p>
    <w:p w14:paraId="1F37773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Takie opracowanie wykracza poza zakres planu miejscowego. Zgodnie z ustawą prawo wodne utrzymywanie urządzeń melioracji wodnych należy do właściciela gruntu.</w:t>
      </w:r>
    </w:p>
    <w:p w14:paraId="2DE62D16"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14. </w:t>
      </w:r>
      <w:r w:rsidRPr="003A7FC7">
        <w:rPr>
          <w:rFonts w:ascii="Times New Roman" w:eastAsia="Times New Roman" w:hAnsi="Times New Roman" w:cs="Times New Roman"/>
          <w:b/>
          <w:bCs/>
          <w:color w:val="000000"/>
          <w:kern w:val="0"/>
          <w:u w:color="000000"/>
          <w:lang w:eastAsia="pl-PL"/>
          <w14:ligatures w14:val="none"/>
        </w:rPr>
        <w:t>uwaga złożona 08.02.2024 r. przez osobę fizyczną</w:t>
      </w:r>
      <w:r w:rsidRPr="003A7FC7">
        <w:rPr>
          <w:rFonts w:ascii="Times New Roman" w:eastAsia="Times New Roman" w:hAnsi="Times New Roman" w:cs="Times New Roman"/>
          <w:color w:val="000000"/>
          <w:kern w:val="0"/>
          <w:u w:color="000000"/>
          <w:lang w:eastAsia="pl-PL"/>
          <w14:ligatures w14:val="none"/>
        </w:rPr>
        <w:t>:</w:t>
      </w:r>
    </w:p>
    <w:p w14:paraId="725C7B3B"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Zastosowanie równych praw dla dróg tj. minimalna szerokość drogi wewnętrznej na 10 m przy sąsiedztwie wzdłuż drogi powyżej planowanych 8 działek do zabudowy.</w:t>
      </w:r>
    </w:p>
    <w:p w14:paraId="60F0894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Ewentualna droga na terenie 3.1MNW będzie drogą wewnętrzną, która nie podlega wymogom określonym w rozporządzeniu o warunkach technicznych, jakim powinny odpowiadać drogi publiczne i ich usytuowanie – tzn. nie musi mieć 10 m szerokości w liniach rozgraniczających.</w:t>
      </w:r>
    </w:p>
    <w:p w14:paraId="06CE8884"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15. </w:t>
      </w:r>
      <w:r w:rsidRPr="003A7FC7">
        <w:rPr>
          <w:rFonts w:ascii="Times New Roman" w:eastAsia="Times New Roman" w:hAnsi="Times New Roman" w:cs="Times New Roman"/>
          <w:b/>
          <w:bCs/>
          <w:color w:val="000000"/>
          <w:kern w:val="0"/>
          <w:u w:color="000000"/>
          <w:lang w:eastAsia="pl-PL"/>
          <w14:ligatures w14:val="none"/>
        </w:rPr>
        <w:t xml:space="preserve">uwaga złożona 08.02.2024 r. przez osobę fizyczną: </w:t>
      </w:r>
    </w:p>
    <w:p w14:paraId="3C57D3C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Zastosowania wymogu dla dróg wewnętrznych konieczności wykonania zatok dla zawracania o szerokości min. 13,5 m zgodnie z przepisami.</w:t>
      </w:r>
    </w:p>
    <w:p w14:paraId="1063FFA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Ewentualna droga na terenie 3.1MNW będzie drogą wewnętrzną, które to nie podlegają wymogom określonym w rozporządzeniu o warunkach technicznych, jakim powinny odpowiadać drogi publiczne i ich usytuowanie. Przy projektowaniu dróg należy jednak wziąć pod uwagę przepisy dotyczące dróg pożarowych oraz określone w nich wymogi dotyczące min. placów manewrowych.</w:t>
      </w:r>
    </w:p>
    <w:p w14:paraId="6753E117"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16. </w:t>
      </w:r>
      <w:r w:rsidRPr="003A7FC7">
        <w:rPr>
          <w:rFonts w:ascii="Times New Roman" w:eastAsia="Times New Roman" w:hAnsi="Times New Roman" w:cs="Times New Roman"/>
          <w:b/>
          <w:bCs/>
          <w:color w:val="000000"/>
          <w:kern w:val="0"/>
          <w:u w:color="000000"/>
          <w:lang w:eastAsia="pl-PL"/>
          <w14:ligatures w14:val="none"/>
        </w:rPr>
        <w:t>uwaga złożona 08.02.2024 r. przez osobę fizyczną:</w:t>
      </w:r>
    </w:p>
    <w:p w14:paraId="17EF2260"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Dla obszaru 3.1MNW minimalna wielkość działki – 2000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xml:space="preserve"> - w celu ograniczenia zalewania wodami opadowymi działek sąsiednich, w tym drogi. </w:t>
      </w:r>
    </w:p>
    <w:p w14:paraId="4C066962"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Na sąsiednich terenach przeznaczonych pod zabudowę dopuszczono podział na działki o powierzchni zbliżonej do 1000 m</w:t>
      </w:r>
      <w:r w:rsidRPr="003A7FC7">
        <w:rPr>
          <w:rFonts w:ascii="Times New Roman" w:eastAsia="Times New Roman" w:hAnsi="Times New Roman" w:cs="Times New Roman"/>
          <w:color w:val="000000"/>
          <w:kern w:val="0"/>
          <w:u w:color="000000"/>
          <w:vertAlign w:val="superscript"/>
          <w:lang w:eastAsia="pl-PL"/>
          <w14:ligatures w14:val="none"/>
        </w:rPr>
        <w:t>2</w:t>
      </w:r>
      <w:r w:rsidRPr="003A7FC7">
        <w:rPr>
          <w:rFonts w:ascii="Times New Roman" w:eastAsia="Times New Roman" w:hAnsi="Times New Roman" w:cs="Times New Roman"/>
          <w:color w:val="000000"/>
          <w:kern w:val="0"/>
          <w:u w:color="000000"/>
          <w:lang w:eastAsia="pl-PL"/>
          <w14:ligatures w14:val="none"/>
        </w:rPr>
        <w:t>. W projekcie planu miejscowego wprowadzono zapisy mające na celu ochronę gruntów sąsiednich przed wodami opadowymi.</w:t>
      </w:r>
    </w:p>
    <w:p w14:paraId="2D05AA65"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17. </w:t>
      </w:r>
      <w:r w:rsidRPr="003A7FC7">
        <w:rPr>
          <w:rFonts w:ascii="Times New Roman" w:eastAsia="Times New Roman" w:hAnsi="Times New Roman" w:cs="Times New Roman"/>
          <w:b/>
          <w:bCs/>
          <w:color w:val="000000"/>
          <w:kern w:val="0"/>
          <w:u w:color="000000"/>
          <w:lang w:eastAsia="pl-PL"/>
          <w14:ligatures w14:val="none"/>
        </w:rPr>
        <w:t>uwaga złożona 08.02.2024 r. przez osobę fizyczną</w:t>
      </w:r>
      <w:r w:rsidRPr="003A7FC7">
        <w:rPr>
          <w:rFonts w:ascii="Times New Roman" w:eastAsia="Times New Roman" w:hAnsi="Times New Roman" w:cs="Times New Roman"/>
          <w:color w:val="000000"/>
          <w:kern w:val="0"/>
          <w:u w:color="000000"/>
          <w:lang w:eastAsia="pl-PL"/>
          <w14:ligatures w14:val="none"/>
        </w:rPr>
        <w:t>:</w:t>
      </w:r>
    </w:p>
    <w:p w14:paraId="4D66BDB5"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 xml:space="preserve">Wykreślenie dostępu komunikacyjnego dla działki 153/3 </w:t>
      </w:r>
      <w:proofErr w:type="spellStart"/>
      <w:r w:rsidRPr="003A7FC7">
        <w:rPr>
          <w:rFonts w:ascii="Times New Roman" w:eastAsia="Times New Roman" w:hAnsi="Times New Roman" w:cs="Times New Roman"/>
          <w:color w:val="000000"/>
          <w:kern w:val="0"/>
          <w:u w:color="000000"/>
          <w:lang w:eastAsia="pl-PL"/>
          <w14:ligatures w14:val="none"/>
        </w:rPr>
        <w:t>obr</w:t>
      </w:r>
      <w:proofErr w:type="spellEnd"/>
      <w:r w:rsidRPr="003A7FC7">
        <w:rPr>
          <w:rFonts w:ascii="Times New Roman" w:eastAsia="Times New Roman" w:hAnsi="Times New Roman" w:cs="Times New Roman"/>
          <w:color w:val="000000"/>
          <w:kern w:val="0"/>
          <w:u w:color="000000"/>
          <w:lang w:eastAsia="pl-PL"/>
          <w14:ligatures w14:val="none"/>
        </w:rPr>
        <w:t>. Okole z drogi prywatnej - ul. Uroczej. (Sprawa obecnie jest w sądzie, a do dnia dzisiejszego pomimo prośby składający uwagę nie otrzymał konkretnej podstawy prawnej takowego wpisu).</w:t>
      </w:r>
    </w:p>
    <w:p w14:paraId="79889A7F"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Właściciel działki 153/3 posiada udziały w działkach drogowych – ulicy Uroczej. Tocząca się sprawa sądowa nie wstrzymuje procedury planistycznej.</w:t>
      </w:r>
    </w:p>
    <w:p w14:paraId="089C00DD" w14:textId="77777777" w:rsidR="003A7FC7" w:rsidRPr="003A7FC7" w:rsidRDefault="003A7FC7" w:rsidP="003A7FC7">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kern w:val="0"/>
          <w:lang w:eastAsia="pl-PL"/>
          <w14:ligatures w14:val="none"/>
        </w:rPr>
        <w:t>18. </w:t>
      </w:r>
      <w:r w:rsidRPr="003A7FC7">
        <w:rPr>
          <w:rFonts w:ascii="Times New Roman" w:eastAsia="Times New Roman" w:hAnsi="Times New Roman" w:cs="Times New Roman"/>
          <w:b/>
          <w:bCs/>
          <w:color w:val="000000"/>
          <w:kern w:val="0"/>
          <w:u w:color="000000"/>
          <w:lang w:eastAsia="pl-PL"/>
          <w14:ligatures w14:val="none"/>
        </w:rPr>
        <w:t>uwaga złożona 08.02.2024 r. przez osobę fizyczną</w:t>
      </w:r>
      <w:r w:rsidRPr="003A7FC7">
        <w:rPr>
          <w:rFonts w:ascii="Times New Roman" w:eastAsia="Times New Roman" w:hAnsi="Times New Roman" w:cs="Times New Roman"/>
          <w:color w:val="000000"/>
          <w:kern w:val="0"/>
          <w:u w:color="000000"/>
          <w:lang w:eastAsia="pl-PL"/>
          <w14:ligatures w14:val="none"/>
        </w:rPr>
        <w:t>:</w:t>
      </w:r>
    </w:p>
    <w:p w14:paraId="63D9C22D"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W ustaleniach dla terenów 3.1MNW i 3.2MNW dopisać iż zgodnie z prawem właściciele działek, na których są położone urządzenia do gospodarki wodnej typu rowy, drenarki, upusty, zbiorniki retencyjne zlewni itp. muszą zapewnić ich drożność poprzez ich konserwacje, naprawę lub po zniszczeniu odbudowie.</w:t>
      </w:r>
    </w:p>
    <w:p w14:paraId="33FB126A" w14:textId="77777777" w:rsidR="003A7FC7" w:rsidRPr="003A7FC7" w:rsidRDefault="003A7FC7" w:rsidP="003A7FC7">
      <w:pPr>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3A7FC7">
        <w:rPr>
          <w:rFonts w:ascii="Times New Roman" w:eastAsia="Times New Roman" w:hAnsi="Times New Roman" w:cs="Times New Roman"/>
          <w:color w:val="000000"/>
          <w:kern w:val="0"/>
          <w:u w:color="000000"/>
          <w:lang w:eastAsia="pl-PL"/>
          <w14:ligatures w14:val="none"/>
        </w:rPr>
        <w:t>Uzasadnienie nieuwzględnienia: Kwestie dotyczące obowiązku utrzymywania urządzeń wodnych są określone w ustawie prawo wodne. Zgodnie z art. 205 i 188 ustawy utrzymywanie urządzeń melioracji wodnych jest obowiązkiem właściciela gruntu.</w:t>
      </w:r>
    </w:p>
    <w:p w14:paraId="417E20A7" w14:textId="77777777" w:rsidR="003A7FC7" w:rsidRDefault="003A7FC7"/>
    <w:sectPr w:rsidR="003A7FC7" w:rsidSect="003A7FC7">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C7"/>
    <w:rsid w:val="00190E4E"/>
    <w:rsid w:val="003A7FC7"/>
    <w:rsid w:val="00F85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18C5"/>
  <w15:chartTrackingRefBased/>
  <w15:docId w15:val="{5E5EE697-5FF8-4FC5-8BBD-4E0497E3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3A7FC7"/>
    <w:rPr>
      <w:rFonts w:ascii="Times New Roman" w:hAnsi="Times New Roman" w:cs="Times New Roman"/>
      <w:sz w:val="20"/>
      <w:szCs w:val="20"/>
    </w:rPr>
  </w:style>
  <w:style w:type="character" w:styleId="Hipercze">
    <w:name w:val="Hyperlink"/>
    <w:basedOn w:val="Domylnaczcionkaakapitu"/>
    <w:uiPriority w:val="99"/>
    <w:rsid w:val="003A7FC7"/>
    <w:rPr>
      <w:rFonts w:ascii="Times New Roman" w:hAnsi="Times New Roman" w:cs="Times New Roman"/>
      <w:color w:val="0000FF"/>
      <w:sz w:val="20"/>
      <w:szCs w:val="20"/>
      <w:u w:val="single"/>
    </w:rPr>
  </w:style>
  <w:style w:type="table" w:styleId="Tabela-Prosty1">
    <w:name w:val="Table Simple 1"/>
    <w:basedOn w:val="Standardowy"/>
    <w:uiPriority w:val="99"/>
    <w:rsid w:val="003A7FC7"/>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9649</Words>
  <Characters>57896</Characters>
  <Application>Microsoft Office Word</Application>
  <DocSecurity>0</DocSecurity>
  <Lines>482</Lines>
  <Paragraphs>134</Paragraphs>
  <ScaleCrop>false</ScaleCrop>
  <Company/>
  <LinksUpToDate>false</LinksUpToDate>
  <CharactersWithSpaces>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Szumliński</dc:creator>
  <cp:keywords/>
  <dc:description/>
  <cp:lastModifiedBy>Dariusz Szumliński</cp:lastModifiedBy>
  <cp:revision>1</cp:revision>
  <dcterms:created xsi:type="dcterms:W3CDTF">2024-05-15T11:51:00Z</dcterms:created>
  <dcterms:modified xsi:type="dcterms:W3CDTF">2024-05-15T11:56:00Z</dcterms:modified>
</cp:coreProperties>
</file>